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D1" w:rsidRPr="002712D1" w:rsidRDefault="002712D1" w:rsidP="002712D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bookmarkStart w:id="0" w:name="_GoBack"/>
      <w:bookmarkEnd w:id="0"/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  <w:t xml:space="preserve">Bod č.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2D1" w:rsidRPr="002712D1" w:rsidRDefault="002712D1" w:rsidP="002712D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20</w:t>
      </w:r>
      <w:r w:rsidRPr="002712D1">
        <w:rPr>
          <w:rFonts w:ascii="Arial" w:eastAsia="Times New Roman" w:hAnsi="Arial" w:cs="Arial"/>
          <w:lang w:eastAsia="sk-SK"/>
        </w:rPr>
        <w:t>.0</w:t>
      </w:r>
      <w:r>
        <w:rPr>
          <w:rFonts w:ascii="Arial" w:eastAsia="Times New Roman" w:hAnsi="Arial" w:cs="Arial"/>
          <w:lang w:eastAsia="sk-SK"/>
        </w:rPr>
        <w:t>3</w:t>
      </w:r>
      <w:r w:rsidRPr="002712D1">
        <w:rPr>
          <w:rFonts w:ascii="Arial" w:eastAsia="Times New Roman" w:hAnsi="Arial" w:cs="Arial"/>
          <w:lang w:eastAsia="sk-SK"/>
        </w:rPr>
        <w:t>.2014</w:t>
      </w:r>
    </w:p>
    <w:p w:rsidR="002712D1" w:rsidRPr="002712D1" w:rsidRDefault="002712D1" w:rsidP="002712D1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Default="002712D1" w:rsidP="002712D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:rsidR="002712D1" w:rsidRDefault="002712D1" w:rsidP="002712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12D1" w:rsidRDefault="002712D1" w:rsidP="002712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 stave zabezpečenia sociálnych služieb v regióne BSK</w:t>
      </w:r>
    </w:p>
    <w:p w:rsidR="002712D1" w:rsidRPr="002712D1" w:rsidRDefault="002712D1" w:rsidP="002712D1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="0008734F">
        <w:rPr>
          <w:rFonts w:ascii="Arial" w:eastAsia="Times New Roman" w:hAnsi="Arial" w:cs="Arial"/>
          <w:b/>
          <w:lang w:eastAsia="sk-SK"/>
        </w:rPr>
        <w:t xml:space="preserve">        </w:t>
      </w:r>
      <w:r w:rsidRPr="002712D1">
        <w:rPr>
          <w:rFonts w:ascii="Arial" w:eastAsia="Times New Roman" w:hAnsi="Arial" w:cs="Arial"/>
          <w:u w:val="single"/>
          <w:lang w:eastAsia="sk-SK"/>
        </w:rPr>
        <w:t>Materiál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Ing. Bystrík Žák                                                               1. Návrh uznesenia</w:t>
      </w:r>
    </w:p>
    <w:p w:rsidR="0008734F" w:rsidRDefault="002712D1" w:rsidP="003A752B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 xml:space="preserve">riaditeľ               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       </w:t>
      </w:r>
      <w:r w:rsidR="003A752B">
        <w:rPr>
          <w:rFonts w:ascii="Arial" w:eastAsia="Times New Roman" w:hAnsi="Arial" w:cs="Arial"/>
          <w:lang w:eastAsia="sk-SK"/>
        </w:rPr>
        <w:t xml:space="preserve">         </w:t>
      </w:r>
      <w:r w:rsidRPr="002712D1">
        <w:rPr>
          <w:rFonts w:ascii="Arial" w:eastAsia="Times New Roman" w:hAnsi="Arial" w:cs="Arial"/>
          <w:lang w:eastAsia="sk-SK"/>
        </w:rPr>
        <w:t xml:space="preserve"> 2. </w:t>
      </w:r>
      <w:r w:rsidR="0008734F">
        <w:rPr>
          <w:rFonts w:ascii="Arial" w:eastAsia="Times New Roman" w:hAnsi="Arial" w:cs="Arial"/>
          <w:lang w:eastAsia="sk-SK"/>
        </w:rPr>
        <w:t>S</w:t>
      </w:r>
      <w:r w:rsidRPr="002712D1">
        <w:rPr>
          <w:rFonts w:ascii="Arial" w:eastAsia="Times New Roman" w:hAnsi="Arial" w:cs="Arial"/>
          <w:lang w:eastAsia="sk-SK"/>
        </w:rPr>
        <w:t>práva</w:t>
      </w:r>
      <w:r w:rsidR="0008734F" w:rsidRPr="0008734F">
        <w:rPr>
          <w:rFonts w:ascii="Arial" w:hAnsi="Arial" w:cs="Arial"/>
          <w:b/>
          <w:sz w:val="24"/>
          <w:szCs w:val="24"/>
        </w:rPr>
        <w:t xml:space="preserve"> </w:t>
      </w:r>
      <w:r w:rsidR="0008734F" w:rsidRPr="0008734F">
        <w:rPr>
          <w:rFonts w:ascii="Arial" w:hAnsi="Arial" w:cs="Arial"/>
        </w:rPr>
        <w:t xml:space="preserve">o stave zabezpečenia </w:t>
      </w:r>
      <w:r w:rsidR="0008734F">
        <w:rPr>
          <w:rFonts w:ascii="Arial" w:hAnsi="Arial" w:cs="Arial"/>
        </w:rPr>
        <w:t xml:space="preserve"> </w:t>
      </w:r>
    </w:p>
    <w:p w:rsidR="0008734F" w:rsidRPr="0008734F" w:rsidRDefault="0008734F" w:rsidP="0008734F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Úradu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</w:t>
      </w:r>
      <w:r w:rsidRPr="0008734F">
        <w:rPr>
          <w:rFonts w:ascii="Arial" w:hAnsi="Arial" w:cs="Arial"/>
        </w:rPr>
        <w:t>sociálnych služieb v regióne BSK</w:t>
      </w:r>
    </w:p>
    <w:p w:rsidR="002712D1" w:rsidRPr="002712D1" w:rsidRDefault="0008734F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</w:t>
      </w:r>
      <w:r w:rsidR="002712D1" w:rsidRPr="002712D1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</w:t>
      </w:r>
      <w:r w:rsidR="002712D1" w:rsidRPr="002712D1">
        <w:rPr>
          <w:rFonts w:ascii="Arial" w:eastAsia="Times New Roman" w:hAnsi="Arial" w:cs="Arial"/>
          <w:lang w:eastAsia="sk-SK"/>
        </w:rPr>
        <w:t xml:space="preserve">  3. </w:t>
      </w:r>
      <w:r w:rsidRPr="002712D1">
        <w:rPr>
          <w:rFonts w:ascii="Arial" w:eastAsia="Times New Roman" w:hAnsi="Arial" w:cs="Arial"/>
          <w:lang w:eastAsia="sk-SK"/>
        </w:rPr>
        <w:t>Stanoviská komisií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2712D1" w:rsidRDefault="002712D1" w:rsidP="002712D1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Zodpovedný:</w:t>
      </w:r>
    </w:p>
    <w:p w:rsidR="002712D1" w:rsidRPr="00527140" w:rsidRDefault="002712D1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Michaela Šopová</w:t>
      </w:r>
    </w:p>
    <w:p w:rsidR="002712D1" w:rsidRDefault="002712D1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2712D1" w:rsidRPr="00527140" w:rsidRDefault="002712D1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2712D1" w:rsidRDefault="002712D1" w:rsidP="002712D1">
      <w:pPr>
        <w:spacing w:after="0"/>
        <w:jc w:val="both"/>
        <w:rPr>
          <w:rFonts w:ascii="Arial" w:hAnsi="Arial" w:cs="Arial"/>
          <w:u w:val="single"/>
        </w:rPr>
      </w:pPr>
    </w:p>
    <w:p w:rsidR="002712D1" w:rsidRPr="00CA462D" w:rsidRDefault="002712D1" w:rsidP="002712D1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Spracovatelia:</w:t>
      </w:r>
    </w:p>
    <w:p w:rsidR="002712D1" w:rsidRDefault="003A752B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</w:t>
      </w:r>
    </w:p>
    <w:p w:rsidR="003A752B" w:rsidRPr="00235801" w:rsidRDefault="003A752B" w:rsidP="002712D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referent oddelenia sociálnej pomoci</w:t>
      </w:r>
    </w:p>
    <w:p w:rsidR="003A752B" w:rsidRDefault="003A752B" w:rsidP="002712D1">
      <w:pPr>
        <w:spacing w:after="0"/>
        <w:jc w:val="both"/>
        <w:rPr>
          <w:rFonts w:ascii="Arial" w:hAnsi="Arial" w:cs="Arial"/>
        </w:rPr>
      </w:pPr>
    </w:p>
    <w:p w:rsidR="002712D1" w:rsidRDefault="00F36191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MUDr. Janka Kochová</w:t>
      </w:r>
      <w:r w:rsidR="002712D1">
        <w:rPr>
          <w:rFonts w:ascii="Arial" w:hAnsi="Arial" w:cs="Arial"/>
        </w:rPr>
        <w:t xml:space="preserve"> </w:t>
      </w:r>
    </w:p>
    <w:p w:rsidR="002712D1" w:rsidRDefault="002712D1" w:rsidP="002712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vedúca oddelenia posudkovej činnosti</w:t>
      </w:r>
    </w:p>
    <w:p w:rsidR="009D7552" w:rsidRDefault="009D7552" w:rsidP="009D7552">
      <w:pPr>
        <w:spacing w:after="0"/>
        <w:jc w:val="both"/>
        <w:rPr>
          <w:rFonts w:ascii="Arial" w:hAnsi="Arial" w:cs="Arial"/>
        </w:rPr>
      </w:pPr>
    </w:p>
    <w:p w:rsidR="009D7552" w:rsidRDefault="00F36191" w:rsidP="009D755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PhDr. Marica Šiková</w:t>
      </w:r>
    </w:p>
    <w:p w:rsidR="009D7552" w:rsidRDefault="009D7552" w:rsidP="009D755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vedúca oddelenia sociálnej pomoci</w:t>
      </w:r>
    </w:p>
    <w:p w:rsidR="009D7552" w:rsidRPr="00235801" w:rsidRDefault="009D7552" w:rsidP="002712D1">
      <w:pPr>
        <w:spacing w:after="0"/>
        <w:jc w:val="both"/>
        <w:rPr>
          <w:rFonts w:ascii="Arial" w:hAnsi="Arial" w:cs="Arial"/>
        </w:rPr>
      </w:pPr>
    </w:p>
    <w:p w:rsidR="002712D1" w:rsidRDefault="002712D1" w:rsidP="003A752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Mária Ivicová, </w:t>
      </w:r>
      <w:r w:rsidR="003A752B">
        <w:rPr>
          <w:rFonts w:ascii="Arial" w:hAnsi="Arial" w:cs="Arial"/>
        </w:rPr>
        <w:t>Ing. Jana Pavleová, Lívia Žudelová, </w:t>
      </w:r>
      <w:r w:rsidR="003A752B" w:rsidRPr="003A752B">
        <w:rPr>
          <w:rFonts w:ascii="Arial" w:hAnsi="Arial" w:cs="Arial"/>
        </w:rPr>
        <w:t xml:space="preserve"> </w:t>
      </w:r>
      <w:r w:rsidR="003A752B">
        <w:rPr>
          <w:rFonts w:ascii="Arial" w:hAnsi="Arial" w:cs="Arial"/>
        </w:rPr>
        <w:t xml:space="preserve">PhDr. Katarína Janíková, PhD., </w:t>
      </w:r>
      <w:r w:rsidR="009D7552">
        <w:rPr>
          <w:rFonts w:ascii="Arial" w:hAnsi="Arial" w:cs="Arial"/>
        </w:rPr>
        <w:t>Mgr. Katarína Goliášová,</w:t>
      </w:r>
      <w:r w:rsidR="009D7552" w:rsidRPr="003A75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referenti oddelenia sociálnej pomoci</w:t>
      </w:r>
    </w:p>
    <w:p w:rsidR="002712D1" w:rsidRDefault="002712D1" w:rsidP="002712D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Bratislava</w:t>
      </w:r>
    </w:p>
    <w:p w:rsidR="002712D1" w:rsidRPr="002712D1" w:rsidRDefault="002712D1" w:rsidP="002712D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marec</w:t>
      </w:r>
      <w:r w:rsidRPr="002712D1">
        <w:rPr>
          <w:rFonts w:ascii="Arial" w:eastAsia="Times New Roman" w:hAnsi="Arial" w:cs="Arial"/>
          <w:lang w:eastAsia="sk-SK"/>
        </w:rPr>
        <w:t xml:space="preserve"> 2014</w:t>
      </w:r>
    </w:p>
    <w:p w:rsidR="002712D1" w:rsidRDefault="002712D1" w:rsidP="000D37EE">
      <w:pPr>
        <w:jc w:val="center"/>
        <w:rPr>
          <w:rFonts w:ascii="Arial" w:hAnsi="Arial" w:cs="Arial"/>
          <w:b/>
          <w:sz w:val="32"/>
          <w:szCs w:val="32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Pr="006F5755" w:rsidRDefault="000D37EE" w:rsidP="000D37E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 w:rsidR="00292FBD">
        <w:rPr>
          <w:rFonts w:ascii="Arial" w:hAnsi="Arial" w:cs="Arial"/>
          <w:b/>
          <w:sz w:val="24"/>
          <w:szCs w:val="24"/>
          <w:lang w:eastAsia="sk-SK"/>
        </w:rPr>
        <w:t xml:space="preserve"> č. ............. 2014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2712D1">
        <w:rPr>
          <w:rFonts w:ascii="Arial" w:hAnsi="Arial" w:cs="Arial"/>
          <w:lang w:eastAsia="sk-SK"/>
        </w:rPr>
        <w:t>20</w:t>
      </w:r>
      <w:r>
        <w:rPr>
          <w:rFonts w:ascii="Arial" w:hAnsi="Arial" w:cs="Arial"/>
          <w:lang w:eastAsia="sk-SK"/>
        </w:rPr>
        <w:t>. 0</w:t>
      </w:r>
      <w:r w:rsidR="002712D1">
        <w:rPr>
          <w:rFonts w:ascii="Arial" w:hAnsi="Arial" w:cs="Arial"/>
          <w:lang w:eastAsia="sk-SK"/>
        </w:rPr>
        <w:t>3</w:t>
      </w:r>
      <w:r>
        <w:rPr>
          <w:rFonts w:ascii="Arial" w:hAnsi="Arial" w:cs="Arial"/>
          <w:lang w:eastAsia="sk-SK"/>
        </w:rPr>
        <w:t>. 201</w:t>
      </w:r>
      <w:r w:rsidR="00883097">
        <w:rPr>
          <w:rFonts w:ascii="Arial" w:hAnsi="Arial" w:cs="Arial"/>
          <w:lang w:eastAsia="sk-SK"/>
        </w:rPr>
        <w:t>4</w:t>
      </w:r>
      <w:r>
        <w:rPr>
          <w:rFonts w:ascii="Arial" w:hAnsi="Arial" w:cs="Arial"/>
          <w:lang w:eastAsia="sk-SK"/>
        </w:rPr>
        <w:t xml:space="preserve"> </w:t>
      </w:r>
    </w:p>
    <w:p w:rsidR="000D37EE" w:rsidRDefault="000D37EE" w:rsidP="000D37EE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0D37EE" w:rsidRDefault="001E5408" w:rsidP="000D37EE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0D37EE" w:rsidRDefault="000D37EE" w:rsidP="000D37EE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0D37EE" w:rsidRDefault="000D37EE" w:rsidP="000D37EE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0D37EE" w:rsidRDefault="00192E0E" w:rsidP="000D37EE">
      <w:pPr>
        <w:spacing w:after="0" w:line="240" w:lineRule="auto"/>
        <w:jc w:val="center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S</w:t>
      </w:r>
      <w:r w:rsidR="001E5408">
        <w:rPr>
          <w:rFonts w:ascii="Arial" w:hAnsi="Arial" w:cs="Arial"/>
          <w:bCs/>
          <w:lang w:eastAsia="sk-SK"/>
        </w:rPr>
        <w:t>právu</w:t>
      </w:r>
      <w:r w:rsidR="000D37EE">
        <w:rPr>
          <w:rFonts w:ascii="Arial" w:hAnsi="Arial" w:cs="Arial"/>
          <w:bCs/>
          <w:lang w:eastAsia="sk-SK"/>
        </w:rPr>
        <w:t xml:space="preserve"> o stave zabezpečenia sociálnych služieb v regióne BSK.</w:t>
      </w:r>
    </w:p>
    <w:p w:rsidR="000D37EE" w:rsidRDefault="000D37EE" w:rsidP="000D37EE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0D37EE" w:rsidRDefault="000D37EE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ab/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8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jc w:val="both"/>
        <w:rPr>
          <w:rFonts w:ascii="Arial" w:hAnsi="Arial" w:cs="Arial"/>
        </w:rPr>
      </w:pPr>
    </w:p>
    <w:p w:rsidR="002712D1" w:rsidRDefault="002712D1" w:rsidP="000D37EE">
      <w:pPr>
        <w:jc w:val="both"/>
        <w:rPr>
          <w:rFonts w:ascii="Arial" w:hAnsi="Arial" w:cs="Arial"/>
        </w:rPr>
      </w:pPr>
    </w:p>
    <w:p w:rsidR="00A4653D" w:rsidRPr="00F263CE" w:rsidRDefault="00192E0E" w:rsidP="00EB1D1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Správa</w:t>
      </w:r>
      <w:r w:rsidR="00A4653D" w:rsidRPr="00F263CE">
        <w:rPr>
          <w:rFonts w:ascii="Arial" w:hAnsi="Arial" w:cs="Arial"/>
          <w:b/>
        </w:rPr>
        <w:t xml:space="preserve"> o stave zabezpečenia sociálnych služieb</w:t>
      </w:r>
      <w:r w:rsidR="00A7428B" w:rsidRPr="00F263CE">
        <w:rPr>
          <w:rFonts w:ascii="Arial" w:hAnsi="Arial" w:cs="Arial"/>
          <w:b/>
        </w:rPr>
        <w:t xml:space="preserve"> </w:t>
      </w:r>
      <w:r w:rsidR="00A4653D" w:rsidRPr="00F263CE">
        <w:rPr>
          <w:rFonts w:ascii="Arial" w:hAnsi="Arial" w:cs="Arial"/>
          <w:b/>
        </w:rPr>
        <w:t xml:space="preserve">v regióne </w:t>
      </w:r>
      <w:r w:rsidR="00A7428B" w:rsidRPr="00F263CE">
        <w:rPr>
          <w:rFonts w:ascii="Arial" w:hAnsi="Arial" w:cs="Arial"/>
          <w:b/>
        </w:rPr>
        <w:t>BSK</w:t>
      </w:r>
    </w:p>
    <w:p w:rsidR="00A4653D" w:rsidRPr="00F263CE" w:rsidRDefault="00A4653D" w:rsidP="009863A8">
      <w:pPr>
        <w:spacing w:after="0" w:line="240" w:lineRule="auto"/>
        <w:jc w:val="both"/>
        <w:rPr>
          <w:rFonts w:ascii="Arial" w:hAnsi="Arial" w:cs="Arial"/>
        </w:rPr>
      </w:pPr>
    </w:p>
    <w:p w:rsidR="00A7428B" w:rsidRPr="00F263CE" w:rsidRDefault="00A7428B" w:rsidP="009863A8">
      <w:pPr>
        <w:spacing w:after="0" w:line="240" w:lineRule="auto"/>
        <w:jc w:val="both"/>
        <w:rPr>
          <w:rFonts w:ascii="Arial" w:hAnsi="Arial" w:cs="Arial"/>
        </w:rPr>
      </w:pPr>
    </w:p>
    <w:p w:rsidR="00A4653D" w:rsidRPr="00F263CE" w:rsidRDefault="00A4653D" w:rsidP="00E7415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Zastupiteľstvo Bratislavského samosprávneho kraja schválilo na rokovaní dňa 1.10.2010 Koncepciu rozvoja sociálnych služieb v kompetencii Bratislavského samosprávneho kraja (ďalej len „BSK“) a uznesením č. 66/2010</w:t>
      </w:r>
      <w:r w:rsidRPr="00F263CE">
        <w:rPr>
          <w:rFonts w:ascii="Arial" w:hAnsi="Arial" w:cs="Arial"/>
          <w:color w:val="FF0000"/>
        </w:rPr>
        <w:t xml:space="preserve"> </w:t>
      </w:r>
      <w:r w:rsidRPr="00F263CE">
        <w:rPr>
          <w:rFonts w:ascii="Arial" w:hAnsi="Arial" w:cs="Arial"/>
        </w:rPr>
        <w:t xml:space="preserve">uložilo riaditeľovi Úradu BSK povinnosť zabezpečiť a predložiť materiál „Informácia o stave zabezpečenia sociálnych služieb v regióne </w:t>
      </w:r>
      <w:r w:rsidR="00A7428B" w:rsidRPr="00F263CE">
        <w:rPr>
          <w:rFonts w:ascii="Arial" w:hAnsi="Arial" w:cs="Arial"/>
        </w:rPr>
        <w:t>BSK</w:t>
      </w:r>
      <w:r w:rsidRPr="00F263CE">
        <w:rPr>
          <w:rFonts w:ascii="Arial" w:hAnsi="Arial" w:cs="Arial"/>
        </w:rPr>
        <w:t>“</w:t>
      </w:r>
      <w:r w:rsidR="00F56B07" w:rsidRPr="00F263CE">
        <w:rPr>
          <w:rFonts w:ascii="Arial" w:hAnsi="Arial" w:cs="Arial"/>
        </w:rPr>
        <w:t>.</w:t>
      </w:r>
    </w:p>
    <w:p w:rsidR="00A4653D" w:rsidRPr="00F263CE" w:rsidRDefault="00A4653D" w:rsidP="00E7415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E01CC4" w:rsidRPr="00F263CE" w:rsidRDefault="00E01CC4" w:rsidP="00E01CC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Cieľom predkladaného materiálu je poukázať na rozsah sociálnych služieb v kompetencii BSK, ktoré BSK v období od 1.1.201</w:t>
      </w:r>
      <w:r w:rsidR="009C3549" w:rsidRPr="00F263CE"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 do 31.12.201</w:t>
      </w:r>
      <w:r w:rsidR="009C3549" w:rsidRPr="00F263CE"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 zabezpečil občanom s trvalým pobytom v regióne BSK.</w:t>
      </w:r>
    </w:p>
    <w:p w:rsidR="00A4653D" w:rsidRPr="00F263CE" w:rsidRDefault="00A4653D" w:rsidP="00E7415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B150C3" w:rsidRPr="00F263CE" w:rsidRDefault="00B150C3" w:rsidP="00E7415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51841" w:rsidRPr="00F263CE" w:rsidRDefault="00451841" w:rsidP="00CF776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Predkladaný materiál poskytuje: </w:t>
      </w:r>
    </w:p>
    <w:p w:rsidR="00E01CC4" w:rsidRPr="00F263CE" w:rsidRDefault="00E01CC4" w:rsidP="00CF776F">
      <w:pPr>
        <w:spacing w:after="0" w:line="240" w:lineRule="auto"/>
        <w:jc w:val="both"/>
        <w:rPr>
          <w:rFonts w:ascii="Arial" w:hAnsi="Arial" w:cs="Arial"/>
          <w:b/>
        </w:rPr>
      </w:pPr>
    </w:p>
    <w:p w:rsidR="008A7D98" w:rsidRPr="00F263CE" w:rsidRDefault="00894518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</w:t>
      </w:r>
      <w:r w:rsidR="00451841" w:rsidRPr="00F263CE">
        <w:rPr>
          <w:rFonts w:ascii="Arial" w:hAnsi="Arial" w:cs="Arial"/>
          <w:b/>
        </w:rPr>
        <w:t> časti A</w:t>
      </w:r>
      <w:r w:rsidR="00451841" w:rsidRPr="00F263CE">
        <w:rPr>
          <w:rFonts w:ascii="Arial" w:hAnsi="Arial" w:cs="Arial"/>
        </w:rPr>
        <w:t> informáciu o</w:t>
      </w:r>
      <w:r w:rsidR="00186DFC" w:rsidRPr="00F263CE">
        <w:rPr>
          <w:rFonts w:ascii="Arial" w:hAnsi="Arial" w:cs="Arial"/>
        </w:rPr>
        <w:t> </w:t>
      </w:r>
      <w:r w:rsidR="00BF66EF" w:rsidRPr="00F263CE">
        <w:rPr>
          <w:rFonts w:ascii="Arial" w:hAnsi="Arial" w:cs="Arial"/>
        </w:rPr>
        <w:t>rozsahu</w:t>
      </w:r>
      <w:r w:rsidR="00186DFC" w:rsidRPr="00F263CE">
        <w:rPr>
          <w:rFonts w:ascii="Arial" w:hAnsi="Arial" w:cs="Arial"/>
        </w:rPr>
        <w:t xml:space="preserve"> zabezpečenia</w:t>
      </w:r>
      <w:r w:rsidR="00451841" w:rsidRPr="00F263CE">
        <w:rPr>
          <w:rFonts w:ascii="Arial" w:hAnsi="Arial" w:cs="Arial"/>
        </w:rPr>
        <w:t xml:space="preserve"> </w:t>
      </w:r>
      <w:r w:rsidR="00B0632A" w:rsidRPr="00F263CE">
        <w:rPr>
          <w:rFonts w:ascii="Arial" w:hAnsi="Arial" w:cs="Arial"/>
        </w:rPr>
        <w:t>sociálno-</w:t>
      </w:r>
      <w:r w:rsidR="008A7D98" w:rsidRPr="00F263CE">
        <w:rPr>
          <w:rFonts w:ascii="Arial" w:hAnsi="Arial" w:cs="Arial"/>
        </w:rPr>
        <w:t>poradenskej činnosti prvého kontaktu</w:t>
      </w:r>
      <w:r w:rsidR="00E704D9" w:rsidRPr="00F263CE">
        <w:rPr>
          <w:rFonts w:ascii="Arial" w:hAnsi="Arial" w:cs="Arial"/>
        </w:rPr>
        <w:t>,</w:t>
      </w:r>
      <w:r w:rsidR="008A7D98" w:rsidRPr="00F263CE">
        <w:rPr>
          <w:rFonts w:ascii="Arial" w:hAnsi="Arial" w:cs="Arial"/>
        </w:rPr>
        <w:t xml:space="preserve"> </w:t>
      </w:r>
    </w:p>
    <w:p w:rsidR="008A7D98" w:rsidRPr="00F263CE" w:rsidRDefault="008A7D98" w:rsidP="00CF776F">
      <w:pPr>
        <w:spacing w:after="0" w:line="240" w:lineRule="auto"/>
        <w:jc w:val="both"/>
        <w:rPr>
          <w:rFonts w:ascii="Arial" w:hAnsi="Arial" w:cs="Arial"/>
        </w:rPr>
      </w:pPr>
    </w:p>
    <w:p w:rsidR="008A7D98" w:rsidRPr="00F263CE" w:rsidRDefault="00894518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</w:t>
      </w:r>
      <w:r w:rsidR="008A7D98" w:rsidRPr="00F263CE">
        <w:rPr>
          <w:rFonts w:ascii="Arial" w:hAnsi="Arial" w:cs="Arial"/>
          <w:b/>
        </w:rPr>
        <w:t> časti B</w:t>
      </w:r>
      <w:r w:rsidR="008A7D98" w:rsidRPr="00F263CE">
        <w:rPr>
          <w:rFonts w:ascii="Arial" w:hAnsi="Arial" w:cs="Arial"/>
        </w:rPr>
        <w:t xml:space="preserve"> informáciu o </w:t>
      </w:r>
      <w:r w:rsidR="00BF66EF" w:rsidRPr="00F263CE">
        <w:rPr>
          <w:rFonts w:ascii="Arial" w:hAnsi="Arial" w:cs="Arial"/>
        </w:rPr>
        <w:t>rozsahu</w:t>
      </w:r>
      <w:r w:rsidR="00186DFC" w:rsidRPr="00F263CE">
        <w:rPr>
          <w:rFonts w:ascii="Arial" w:hAnsi="Arial" w:cs="Arial"/>
        </w:rPr>
        <w:t xml:space="preserve"> zabezpečenia </w:t>
      </w:r>
      <w:r w:rsidR="00CF03EF" w:rsidRPr="00F263CE">
        <w:rPr>
          <w:rFonts w:ascii="Arial" w:hAnsi="Arial" w:cs="Arial"/>
        </w:rPr>
        <w:t>posudkovej činnosti</w:t>
      </w:r>
      <w:r w:rsidR="00E704D9" w:rsidRPr="00F263CE">
        <w:rPr>
          <w:rFonts w:ascii="Arial" w:hAnsi="Arial" w:cs="Arial"/>
        </w:rPr>
        <w:t>,</w:t>
      </w:r>
      <w:r w:rsidR="008A7D98" w:rsidRPr="00F263CE">
        <w:rPr>
          <w:rFonts w:ascii="Arial" w:hAnsi="Arial" w:cs="Arial"/>
        </w:rPr>
        <w:t xml:space="preserve"> </w:t>
      </w:r>
    </w:p>
    <w:p w:rsidR="008A7D98" w:rsidRPr="00F263CE" w:rsidRDefault="008A7D98" w:rsidP="00CF776F">
      <w:pPr>
        <w:spacing w:after="0" w:line="240" w:lineRule="auto"/>
        <w:jc w:val="both"/>
        <w:rPr>
          <w:rFonts w:ascii="Arial" w:hAnsi="Arial" w:cs="Arial"/>
        </w:rPr>
      </w:pPr>
    </w:p>
    <w:p w:rsidR="00F930E0" w:rsidRPr="00F263CE" w:rsidRDefault="00894518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</w:t>
      </w:r>
      <w:r w:rsidR="008A7D98" w:rsidRPr="00F263CE">
        <w:rPr>
          <w:rFonts w:ascii="Arial" w:hAnsi="Arial" w:cs="Arial"/>
          <w:b/>
        </w:rPr>
        <w:t> časti C</w:t>
      </w:r>
      <w:r w:rsidR="008A7D98" w:rsidRPr="00F263CE">
        <w:rPr>
          <w:rFonts w:ascii="Arial" w:hAnsi="Arial" w:cs="Arial"/>
        </w:rPr>
        <w:t xml:space="preserve"> informáciu o rozsahu zabezpečenia sociálnych služieb </w:t>
      </w:r>
      <w:r w:rsidRPr="00F263CE">
        <w:rPr>
          <w:rFonts w:ascii="Arial" w:hAnsi="Arial" w:cs="Arial"/>
        </w:rPr>
        <w:t>v kompetencii BSK,</w:t>
      </w:r>
    </w:p>
    <w:p w:rsidR="00F930E0" w:rsidRPr="00F263CE" w:rsidRDefault="00F930E0" w:rsidP="00CF776F">
      <w:pPr>
        <w:spacing w:after="0" w:line="240" w:lineRule="auto"/>
        <w:jc w:val="both"/>
        <w:rPr>
          <w:rFonts w:ascii="Arial" w:hAnsi="Arial" w:cs="Arial"/>
        </w:rPr>
      </w:pPr>
    </w:p>
    <w:p w:rsidR="00E704D9" w:rsidRPr="00F263CE" w:rsidRDefault="00894518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</w:t>
      </w:r>
      <w:r w:rsidR="00D0631D" w:rsidRPr="00F263CE">
        <w:rPr>
          <w:rFonts w:ascii="Arial" w:hAnsi="Arial" w:cs="Arial"/>
          <w:b/>
        </w:rPr>
        <w:t> časti D</w:t>
      </w:r>
      <w:r w:rsidR="00E704D9" w:rsidRPr="00F263CE">
        <w:rPr>
          <w:rFonts w:ascii="Arial" w:hAnsi="Arial" w:cs="Arial"/>
        </w:rPr>
        <w:t xml:space="preserve"> informáciu o</w:t>
      </w:r>
      <w:r w:rsidR="00F90771" w:rsidRPr="00F263CE">
        <w:rPr>
          <w:rFonts w:ascii="Arial" w:hAnsi="Arial" w:cs="Arial"/>
        </w:rPr>
        <w:t xml:space="preserve"> rozsahu zabezpečenia </w:t>
      </w:r>
      <w:r w:rsidR="006341CB">
        <w:rPr>
          <w:rFonts w:ascii="Arial" w:hAnsi="Arial" w:cs="Arial"/>
        </w:rPr>
        <w:t xml:space="preserve">vykonávania </w:t>
      </w:r>
      <w:r w:rsidR="00F90771" w:rsidRPr="00F263CE">
        <w:rPr>
          <w:rFonts w:ascii="Arial" w:hAnsi="Arial" w:cs="Arial"/>
        </w:rPr>
        <w:t xml:space="preserve">opatrení </w:t>
      </w:r>
      <w:r w:rsidR="00E704D9" w:rsidRPr="00F263CE">
        <w:rPr>
          <w:rFonts w:ascii="Arial" w:hAnsi="Arial" w:cs="Arial"/>
        </w:rPr>
        <w:t xml:space="preserve">sociálno-právnej ochrany </w:t>
      </w:r>
      <w:r w:rsidR="00D0631D" w:rsidRPr="00F263CE">
        <w:rPr>
          <w:rFonts w:ascii="Arial" w:hAnsi="Arial" w:cs="Arial"/>
        </w:rPr>
        <w:t>detí a sociálnej kurately</w:t>
      </w:r>
      <w:r w:rsidR="00B35399" w:rsidRPr="00F263CE">
        <w:rPr>
          <w:rFonts w:ascii="Arial" w:hAnsi="Arial" w:cs="Arial"/>
        </w:rPr>
        <w:t xml:space="preserve">. </w:t>
      </w:r>
      <w:r w:rsidR="00E704D9" w:rsidRPr="00F263CE">
        <w:rPr>
          <w:rFonts w:ascii="Arial" w:hAnsi="Arial" w:cs="Arial"/>
        </w:rPr>
        <w:t xml:space="preserve"> </w:t>
      </w:r>
    </w:p>
    <w:p w:rsidR="00694D21" w:rsidRPr="00F263CE" w:rsidRDefault="00694D21" w:rsidP="00CF776F">
      <w:pPr>
        <w:spacing w:after="0" w:line="240" w:lineRule="auto"/>
        <w:jc w:val="both"/>
        <w:rPr>
          <w:rFonts w:ascii="Arial" w:hAnsi="Arial" w:cs="Arial"/>
        </w:rPr>
      </w:pPr>
    </w:p>
    <w:p w:rsidR="00E01CC4" w:rsidRPr="00F263CE" w:rsidRDefault="00E01CC4" w:rsidP="00CF776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E01CC4" w:rsidRPr="00F263CE" w:rsidRDefault="00E01CC4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Východiskom pre spracovanie materiálu boli:</w:t>
      </w:r>
    </w:p>
    <w:p w:rsidR="00E01CC4" w:rsidRPr="00F263CE" w:rsidRDefault="00E01CC4" w:rsidP="00CF776F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údaje z Registra poskytovateľov sociálnych služieb vedenom odbor</w:t>
      </w:r>
      <w:r w:rsidR="00197346" w:rsidRPr="00F263CE">
        <w:rPr>
          <w:rFonts w:ascii="Arial" w:hAnsi="Arial" w:cs="Arial"/>
        </w:rPr>
        <w:t>om</w:t>
      </w:r>
      <w:r w:rsidRPr="00F263CE">
        <w:rPr>
          <w:rFonts w:ascii="Arial" w:hAnsi="Arial" w:cs="Arial"/>
        </w:rPr>
        <w:t xml:space="preserve"> sociálnych vecí Úradu BSK</w:t>
      </w:r>
      <w:r w:rsidR="00B0632A" w:rsidRPr="00F263CE">
        <w:rPr>
          <w:rFonts w:ascii="Arial" w:hAnsi="Arial" w:cs="Arial"/>
        </w:rPr>
        <w:t xml:space="preserve"> (ďalej len „OSV Ú</w:t>
      </w:r>
      <w:r w:rsidR="00197346" w:rsidRPr="00F263CE">
        <w:rPr>
          <w:rFonts w:ascii="Arial" w:hAnsi="Arial" w:cs="Arial"/>
        </w:rPr>
        <w:t xml:space="preserve"> </w:t>
      </w:r>
      <w:r w:rsidR="00B0632A" w:rsidRPr="00F263CE">
        <w:rPr>
          <w:rFonts w:ascii="Arial" w:hAnsi="Arial" w:cs="Arial"/>
        </w:rPr>
        <w:t>BSK“)</w:t>
      </w:r>
      <w:r w:rsidRPr="00F263CE">
        <w:rPr>
          <w:rFonts w:ascii="Arial" w:hAnsi="Arial" w:cs="Arial"/>
        </w:rPr>
        <w:t>,</w:t>
      </w:r>
    </w:p>
    <w:p w:rsidR="00C12370" w:rsidRPr="00F263CE" w:rsidRDefault="00C12370" w:rsidP="00CF776F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údaje z evidencie subjektov vykonávajúcich opatrenia sociálno-právnej ochrany detí a sociálnej kurately vedenej OSV Ú BSK,</w:t>
      </w:r>
    </w:p>
    <w:p w:rsidR="00B0632A" w:rsidRPr="00F263CE" w:rsidRDefault="00B0632A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údaje z evidencie prijímateľov sociálnej služby vedenej OSV Ú BSK,</w:t>
      </w:r>
    </w:p>
    <w:p w:rsidR="00B0632A" w:rsidRPr="00F263CE" w:rsidRDefault="00B0632A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údaje z evidencie rozhodnutí o odkázanosti na sociálnu službu vedenej OSV Ú BSK,</w:t>
      </w:r>
    </w:p>
    <w:p w:rsidR="00B0632A" w:rsidRPr="00F263CE" w:rsidRDefault="00B0632A" w:rsidP="00CF776F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údaje z evidencie žiadateľov o uzatvorenie zmluvy o poskytovaní sociálnej služby vedenej </w:t>
      </w:r>
      <w:r w:rsidR="00A91EF2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>OSV Ú BSK,</w:t>
      </w:r>
    </w:p>
    <w:p w:rsidR="00CE60E6" w:rsidRPr="00F263CE" w:rsidRDefault="00B0632A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štatistické údaje vedené </w:t>
      </w:r>
      <w:r w:rsidR="005E31FA" w:rsidRPr="00F263CE">
        <w:rPr>
          <w:rFonts w:ascii="Arial" w:hAnsi="Arial" w:cs="Arial"/>
        </w:rPr>
        <w:t>K</w:t>
      </w:r>
      <w:r w:rsidRPr="00F263CE">
        <w:rPr>
          <w:rFonts w:ascii="Arial" w:hAnsi="Arial" w:cs="Arial"/>
        </w:rPr>
        <w:t>anceláriou prvého kontaktu</w:t>
      </w:r>
      <w:r w:rsidR="00CE60E6" w:rsidRPr="00F263CE">
        <w:rPr>
          <w:rFonts w:ascii="Arial" w:hAnsi="Arial" w:cs="Arial"/>
        </w:rPr>
        <w:t>,</w:t>
      </w:r>
    </w:p>
    <w:p w:rsidR="00CE60E6" w:rsidRPr="00F263CE" w:rsidRDefault="00C12370" w:rsidP="00CF776F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štatistické údaje o subjektoch vykonávajúcich opatrenia sociálno-právnej ochrany detí </w:t>
      </w:r>
      <w:r w:rsidR="00A91EF2">
        <w:rPr>
          <w:rFonts w:ascii="Arial" w:hAnsi="Arial" w:cs="Arial"/>
        </w:rPr>
        <w:t xml:space="preserve">   </w:t>
      </w:r>
      <w:r w:rsidRPr="00F263CE">
        <w:rPr>
          <w:rFonts w:ascii="Arial" w:hAnsi="Arial" w:cs="Arial"/>
        </w:rPr>
        <w:t>a sociálnej kurately,</w:t>
      </w:r>
    </w:p>
    <w:p w:rsidR="00C12370" w:rsidRPr="00F263CE" w:rsidRDefault="00C12370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štatistické údaje vedené Centrom pre rodinu v kríze.</w:t>
      </w:r>
    </w:p>
    <w:p w:rsidR="00E01CC4" w:rsidRPr="00F263CE" w:rsidRDefault="00E01CC4" w:rsidP="00CF776F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0E0DC1" w:rsidRPr="00F263CE" w:rsidRDefault="000E0DC1" w:rsidP="00CF776F">
      <w:pPr>
        <w:spacing w:after="0" w:line="240" w:lineRule="auto"/>
        <w:jc w:val="both"/>
        <w:rPr>
          <w:rFonts w:ascii="Arial" w:hAnsi="Arial" w:cs="Arial"/>
        </w:rPr>
      </w:pPr>
    </w:p>
    <w:p w:rsidR="000E0DC1" w:rsidRPr="00F263CE" w:rsidRDefault="001D762D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Nakoľko predkladaný materiál poukazuje na rozsah poskytovania sociálnych služieb v roku 2013, terminológia a v materiáli </w:t>
      </w:r>
      <w:r w:rsidR="00D50A4A">
        <w:rPr>
          <w:rFonts w:ascii="Arial" w:hAnsi="Arial" w:cs="Arial"/>
        </w:rPr>
        <w:t>uvedené</w:t>
      </w:r>
      <w:r w:rsidRPr="00F263CE">
        <w:rPr>
          <w:rFonts w:ascii="Arial" w:hAnsi="Arial" w:cs="Arial"/>
        </w:rPr>
        <w:t xml:space="preserve"> odkazy na právne predpisy sú uvádzané v súlade s právnou úpravou platnou do 31.12.2013.  </w:t>
      </w:r>
    </w:p>
    <w:p w:rsidR="000E0DC1" w:rsidRPr="00F263CE" w:rsidRDefault="000E0DC1" w:rsidP="00CF776F">
      <w:pPr>
        <w:spacing w:after="0" w:line="240" w:lineRule="auto"/>
        <w:jc w:val="both"/>
        <w:rPr>
          <w:rFonts w:ascii="Arial" w:hAnsi="Arial" w:cs="Arial"/>
        </w:rPr>
      </w:pPr>
    </w:p>
    <w:p w:rsidR="000E0DC1" w:rsidRPr="00F263CE" w:rsidRDefault="000E0DC1" w:rsidP="00E01CC4">
      <w:pPr>
        <w:spacing w:after="0" w:line="240" w:lineRule="auto"/>
        <w:jc w:val="both"/>
        <w:rPr>
          <w:rFonts w:ascii="Arial" w:hAnsi="Arial" w:cs="Arial"/>
        </w:rPr>
      </w:pPr>
    </w:p>
    <w:p w:rsidR="000E0DC1" w:rsidRPr="00F263CE" w:rsidRDefault="000E0DC1" w:rsidP="00E01CC4">
      <w:pPr>
        <w:spacing w:after="0" w:line="240" w:lineRule="auto"/>
        <w:jc w:val="both"/>
        <w:rPr>
          <w:rFonts w:ascii="Arial" w:hAnsi="Arial" w:cs="Arial"/>
        </w:rPr>
      </w:pPr>
    </w:p>
    <w:p w:rsidR="000E0DC1" w:rsidRPr="00F263CE" w:rsidRDefault="000E0DC1" w:rsidP="00E01CC4">
      <w:pPr>
        <w:spacing w:after="0" w:line="240" w:lineRule="auto"/>
        <w:jc w:val="both"/>
        <w:rPr>
          <w:rFonts w:ascii="Arial" w:hAnsi="Arial" w:cs="Arial"/>
        </w:rPr>
      </w:pPr>
    </w:p>
    <w:p w:rsidR="000E0DC1" w:rsidRDefault="000E0DC1" w:rsidP="00E01CC4">
      <w:pPr>
        <w:spacing w:after="0" w:line="240" w:lineRule="auto"/>
        <w:jc w:val="both"/>
        <w:rPr>
          <w:rFonts w:ascii="Arial" w:hAnsi="Arial" w:cs="Arial"/>
        </w:rPr>
      </w:pPr>
    </w:p>
    <w:p w:rsidR="002712D1" w:rsidRDefault="002712D1" w:rsidP="00E01CC4">
      <w:pPr>
        <w:spacing w:after="0" w:line="240" w:lineRule="auto"/>
        <w:jc w:val="both"/>
        <w:rPr>
          <w:rFonts w:ascii="Arial" w:hAnsi="Arial" w:cs="Arial"/>
        </w:rPr>
      </w:pPr>
    </w:p>
    <w:p w:rsidR="00F263CE" w:rsidRDefault="00F263CE" w:rsidP="00E01CC4">
      <w:pPr>
        <w:spacing w:after="0" w:line="240" w:lineRule="auto"/>
        <w:jc w:val="both"/>
        <w:rPr>
          <w:rFonts w:ascii="Arial" w:hAnsi="Arial" w:cs="Arial"/>
        </w:rPr>
      </w:pPr>
    </w:p>
    <w:p w:rsidR="00F263CE" w:rsidRDefault="00F263CE" w:rsidP="00E01CC4">
      <w:pPr>
        <w:spacing w:after="0" w:line="240" w:lineRule="auto"/>
        <w:jc w:val="both"/>
        <w:rPr>
          <w:rFonts w:ascii="Arial" w:hAnsi="Arial" w:cs="Arial"/>
        </w:rPr>
      </w:pPr>
    </w:p>
    <w:p w:rsidR="00A91EF2" w:rsidRDefault="00A91EF2" w:rsidP="00E01CC4">
      <w:pPr>
        <w:spacing w:after="0" w:line="240" w:lineRule="auto"/>
        <w:jc w:val="both"/>
        <w:rPr>
          <w:rFonts w:ascii="Arial" w:hAnsi="Arial" w:cs="Arial"/>
        </w:rPr>
      </w:pPr>
    </w:p>
    <w:p w:rsidR="00A91EF2" w:rsidRDefault="00A91EF2" w:rsidP="00E01CC4">
      <w:pPr>
        <w:spacing w:after="0" w:line="240" w:lineRule="auto"/>
        <w:jc w:val="both"/>
        <w:rPr>
          <w:rFonts w:ascii="Arial" w:hAnsi="Arial" w:cs="Arial"/>
        </w:rPr>
      </w:pPr>
    </w:p>
    <w:p w:rsidR="003353EB" w:rsidRDefault="003353EB" w:rsidP="00E01CC4">
      <w:pPr>
        <w:spacing w:after="0" w:line="240" w:lineRule="auto"/>
        <w:jc w:val="both"/>
        <w:rPr>
          <w:rFonts w:ascii="Arial" w:hAnsi="Arial" w:cs="Arial"/>
        </w:rPr>
      </w:pPr>
    </w:p>
    <w:p w:rsidR="00694D21" w:rsidRPr="00F263CE" w:rsidRDefault="00B0632A" w:rsidP="009A5829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lastRenderedPageBreak/>
        <w:t>Sociálno-p</w:t>
      </w:r>
      <w:r w:rsidR="00694D21" w:rsidRPr="00F263CE">
        <w:rPr>
          <w:rFonts w:ascii="Arial" w:hAnsi="Arial" w:cs="Arial"/>
          <w:b/>
        </w:rPr>
        <w:t xml:space="preserve">oradenská </w:t>
      </w:r>
      <w:r w:rsidR="00B150C3" w:rsidRPr="00F263CE">
        <w:rPr>
          <w:rFonts w:ascii="Arial" w:hAnsi="Arial" w:cs="Arial"/>
          <w:b/>
        </w:rPr>
        <w:t>činnosť prvého kontaktu</w:t>
      </w:r>
    </w:p>
    <w:p w:rsidR="00FC26B9" w:rsidRPr="00F263CE" w:rsidRDefault="00FC26B9" w:rsidP="00694D21">
      <w:pPr>
        <w:spacing w:after="0" w:line="240" w:lineRule="auto"/>
        <w:jc w:val="both"/>
        <w:rPr>
          <w:rFonts w:ascii="Arial" w:hAnsi="Arial" w:cs="Arial"/>
        </w:rPr>
      </w:pPr>
    </w:p>
    <w:p w:rsidR="009A5829" w:rsidRPr="00F263CE" w:rsidRDefault="009A5829" w:rsidP="00694D21">
      <w:pPr>
        <w:spacing w:after="0" w:line="240" w:lineRule="auto"/>
        <w:jc w:val="both"/>
        <w:rPr>
          <w:rFonts w:ascii="Arial" w:hAnsi="Arial" w:cs="Arial"/>
        </w:rPr>
      </w:pPr>
    </w:p>
    <w:p w:rsidR="004A57E3" w:rsidRPr="00F263CE" w:rsidRDefault="00197346" w:rsidP="00B3539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Sociálno-p</w:t>
      </w:r>
      <w:r w:rsidR="00B35399" w:rsidRPr="00F263CE">
        <w:rPr>
          <w:rFonts w:ascii="Arial" w:hAnsi="Arial" w:cs="Arial"/>
        </w:rPr>
        <w:t xml:space="preserve">oradenská činnosť prvého kontaktu je nevyhnutným predpokladom pre poskytovanie kvalitných, dostupných a cielených sociálnych služieb. </w:t>
      </w:r>
      <w:r w:rsidR="000E0DC1" w:rsidRPr="00F263CE">
        <w:rPr>
          <w:rFonts w:ascii="Arial" w:hAnsi="Arial" w:cs="Arial"/>
        </w:rPr>
        <w:t>P</w:t>
      </w:r>
      <w:r w:rsidR="00B35399" w:rsidRPr="00F263CE">
        <w:rPr>
          <w:rFonts w:ascii="Arial" w:hAnsi="Arial" w:cs="Arial"/>
        </w:rPr>
        <w:t xml:space="preserve">rioritou BSK </w:t>
      </w:r>
      <w:r w:rsidR="00B150C3" w:rsidRPr="00F263CE">
        <w:rPr>
          <w:rFonts w:ascii="Arial" w:hAnsi="Arial" w:cs="Arial"/>
        </w:rPr>
        <w:t>bolo</w:t>
      </w:r>
      <w:r w:rsidR="000E0DC1" w:rsidRPr="00F263CE">
        <w:rPr>
          <w:rFonts w:ascii="Arial" w:hAnsi="Arial" w:cs="Arial"/>
        </w:rPr>
        <w:t xml:space="preserve"> preto </w:t>
      </w:r>
      <w:r w:rsidR="00B35399" w:rsidRPr="00F263CE">
        <w:rPr>
          <w:rFonts w:ascii="Arial" w:hAnsi="Arial" w:cs="Arial"/>
        </w:rPr>
        <w:t>zabezpečiť pokrytie regiónu BSK funkčnou a dostupnou sieťou miest prvého kontaktu</w:t>
      </w:r>
      <w:r w:rsidR="000E0DC1" w:rsidRPr="00F263CE">
        <w:rPr>
          <w:rFonts w:ascii="Arial" w:hAnsi="Arial" w:cs="Arial"/>
        </w:rPr>
        <w:t xml:space="preserve">, </w:t>
      </w:r>
      <w:r w:rsidR="00C83F80" w:rsidRPr="00F263CE">
        <w:rPr>
          <w:rFonts w:ascii="Arial" w:hAnsi="Arial" w:cs="Arial"/>
        </w:rPr>
        <w:t>ktorá umožní občanovi jednoduchý prístup k základným informáciám o</w:t>
      </w:r>
      <w:r w:rsidR="007E06DD" w:rsidRPr="00F263CE">
        <w:rPr>
          <w:rFonts w:ascii="Arial" w:hAnsi="Arial" w:cs="Arial"/>
        </w:rPr>
        <w:t xml:space="preserve"> oblasti </w:t>
      </w:r>
      <w:r w:rsidR="00C83F80" w:rsidRPr="00F263CE">
        <w:rPr>
          <w:rFonts w:ascii="Arial" w:hAnsi="Arial" w:cs="Arial"/>
        </w:rPr>
        <w:t>sociálnych služ</w:t>
      </w:r>
      <w:r w:rsidR="007E06DD" w:rsidRPr="00F263CE">
        <w:rPr>
          <w:rFonts w:ascii="Arial" w:hAnsi="Arial" w:cs="Arial"/>
        </w:rPr>
        <w:t>ie</w:t>
      </w:r>
      <w:r w:rsidR="00C83F80" w:rsidRPr="00F263CE">
        <w:rPr>
          <w:rFonts w:ascii="Arial" w:hAnsi="Arial" w:cs="Arial"/>
        </w:rPr>
        <w:t xml:space="preserve">b a k základnému sociálnemu poradenstvu čo najbližšie k miestu bydliska občana. Túto sieť v roku </w:t>
      </w:r>
      <w:r w:rsidR="000E0DC1" w:rsidRPr="00F263CE">
        <w:rPr>
          <w:rFonts w:ascii="Arial" w:hAnsi="Arial" w:cs="Arial"/>
        </w:rPr>
        <w:t>201</w:t>
      </w:r>
      <w:r w:rsidR="001B1111" w:rsidRPr="00F263CE">
        <w:rPr>
          <w:rFonts w:ascii="Arial" w:hAnsi="Arial" w:cs="Arial"/>
        </w:rPr>
        <w:t>3</w:t>
      </w:r>
      <w:r w:rsidR="000E0DC1" w:rsidRPr="00F263CE">
        <w:rPr>
          <w:rFonts w:ascii="Arial" w:hAnsi="Arial" w:cs="Arial"/>
        </w:rPr>
        <w:t xml:space="preserve"> tvorili:</w:t>
      </w:r>
    </w:p>
    <w:p w:rsidR="00D82D15" w:rsidRPr="00F263CE" w:rsidRDefault="00B72E90" w:rsidP="004A57E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</w:t>
      </w:r>
      <w:r w:rsidR="00F51972" w:rsidRPr="00F263CE">
        <w:rPr>
          <w:rFonts w:ascii="Arial" w:hAnsi="Arial" w:cs="Arial"/>
        </w:rPr>
        <w:t>oskytovatelia sociálnych služieb</w:t>
      </w:r>
      <w:r w:rsidR="00522EBD" w:rsidRPr="00F263CE">
        <w:rPr>
          <w:rFonts w:ascii="Arial" w:hAnsi="Arial" w:cs="Arial"/>
        </w:rPr>
        <w:t xml:space="preserve"> a subjekty vykonávajúce opatrenia sociálno-právnej ochrany detí a sociálnej kurately</w:t>
      </w:r>
      <w:r w:rsidR="006B65ED" w:rsidRPr="00F263CE">
        <w:rPr>
          <w:rFonts w:ascii="Arial" w:hAnsi="Arial" w:cs="Arial"/>
        </w:rPr>
        <w:t>,</w:t>
      </w:r>
    </w:p>
    <w:p w:rsidR="00F51972" w:rsidRPr="00F263CE" w:rsidRDefault="000E0DC1" w:rsidP="00F51972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poradenské centrá</w:t>
      </w:r>
      <w:r w:rsidR="00F51972" w:rsidRPr="00F263CE">
        <w:rPr>
          <w:rFonts w:ascii="Arial" w:hAnsi="Arial" w:cs="Arial"/>
        </w:rPr>
        <w:t>,</w:t>
      </w:r>
    </w:p>
    <w:p w:rsidR="00C83F80" w:rsidRPr="00F263CE" w:rsidRDefault="00C83F80" w:rsidP="00B72E90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</w:t>
      </w:r>
      <w:r w:rsidR="00D82D15" w:rsidRPr="00F263CE">
        <w:rPr>
          <w:rFonts w:ascii="Arial" w:hAnsi="Arial" w:cs="Arial"/>
        </w:rPr>
        <w:t>ancelária prvého kontaktu Úradu BSK pre oblasť sociálnych vecí</w:t>
      </w:r>
      <w:r w:rsidRPr="00F263CE">
        <w:rPr>
          <w:rFonts w:ascii="Arial" w:hAnsi="Arial" w:cs="Arial"/>
        </w:rPr>
        <w:t>,</w:t>
      </w:r>
    </w:p>
    <w:p w:rsidR="00694D21" w:rsidRPr="00F263CE" w:rsidRDefault="004A57E3" w:rsidP="00D82D15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 </w:t>
      </w:r>
    </w:p>
    <w:p w:rsidR="005541BC" w:rsidRPr="00F263CE" w:rsidRDefault="0096349E" w:rsidP="00B3539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Poskytovatelia</w:t>
      </w:r>
      <w:r w:rsidR="00F51972" w:rsidRPr="00F263CE">
        <w:rPr>
          <w:rFonts w:ascii="Arial" w:hAnsi="Arial" w:cs="Arial"/>
        </w:rPr>
        <w:t xml:space="preserve"> sociálnych služieb</w:t>
      </w:r>
      <w:r w:rsidR="000E0DC1" w:rsidRPr="00F263CE">
        <w:rPr>
          <w:rFonts w:ascii="Arial" w:hAnsi="Arial" w:cs="Arial"/>
        </w:rPr>
        <w:t xml:space="preserve"> </w:t>
      </w:r>
      <w:r w:rsidR="00CE60E6" w:rsidRPr="00F263CE">
        <w:rPr>
          <w:rFonts w:ascii="Arial" w:hAnsi="Arial" w:cs="Arial"/>
        </w:rPr>
        <w:t xml:space="preserve">a subjekty vykonávajúce opatrenia sociálno-právnej ochrany detí a sociálnej kurately </w:t>
      </w:r>
      <w:r w:rsidR="003F0155" w:rsidRPr="00F263CE">
        <w:rPr>
          <w:rFonts w:ascii="Arial" w:hAnsi="Arial" w:cs="Arial"/>
        </w:rPr>
        <w:t>predstavovali</w:t>
      </w:r>
      <w:r w:rsidRPr="00F263CE">
        <w:rPr>
          <w:rFonts w:ascii="Arial" w:hAnsi="Arial" w:cs="Arial"/>
        </w:rPr>
        <w:t xml:space="preserve"> prirodzené miesto prvého kontaktu pre občanov, ktorí </w:t>
      </w:r>
      <w:r w:rsidR="003F0155" w:rsidRPr="00F263CE">
        <w:rPr>
          <w:rFonts w:ascii="Arial" w:hAnsi="Arial" w:cs="Arial"/>
        </w:rPr>
        <w:t>prejavili</w:t>
      </w:r>
      <w:r w:rsidRPr="00F263CE">
        <w:rPr>
          <w:rFonts w:ascii="Arial" w:hAnsi="Arial" w:cs="Arial"/>
        </w:rPr>
        <w:t xml:space="preserve"> záujem o poskytovanie sociálnej služby, nakoľko pôsobia v lokálnej komunite a</w:t>
      </w:r>
      <w:r w:rsidR="007545D5" w:rsidRPr="00F263CE">
        <w:rPr>
          <w:rFonts w:ascii="Arial" w:hAnsi="Arial" w:cs="Arial"/>
        </w:rPr>
        <w:t> poznajú špecifiká a p</w:t>
      </w:r>
      <w:r w:rsidRPr="00F263CE">
        <w:rPr>
          <w:rFonts w:ascii="Arial" w:hAnsi="Arial" w:cs="Arial"/>
        </w:rPr>
        <w:t>otreb</w:t>
      </w:r>
      <w:r w:rsidR="007545D5" w:rsidRPr="00F263CE">
        <w:rPr>
          <w:rFonts w:ascii="Arial" w:hAnsi="Arial" w:cs="Arial"/>
        </w:rPr>
        <w:t>y</w:t>
      </w:r>
      <w:r w:rsidRPr="00F263CE">
        <w:rPr>
          <w:rFonts w:ascii="Arial" w:hAnsi="Arial" w:cs="Arial"/>
        </w:rPr>
        <w:t xml:space="preserve"> cieľovej skupiny, ktorej poskytujú</w:t>
      </w:r>
      <w:r w:rsidR="00D52431" w:rsidRPr="00F263CE">
        <w:rPr>
          <w:rFonts w:ascii="Arial" w:hAnsi="Arial" w:cs="Arial"/>
        </w:rPr>
        <w:t xml:space="preserve"> služby</w:t>
      </w:r>
      <w:r w:rsidRPr="00F263CE">
        <w:rPr>
          <w:rFonts w:ascii="Arial" w:hAnsi="Arial" w:cs="Arial"/>
        </w:rPr>
        <w:t xml:space="preserve">. </w:t>
      </w:r>
      <w:r w:rsidR="000E0DC1" w:rsidRPr="00F263CE">
        <w:rPr>
          <w:rFonts w:ascii="Arial" w:hAnsi="Arial" w:cs="Arial"/>
        </w:rPr>
        <w:t xml:space="preserve">Poradenskú činnosť prvého kontaktu poskytovali prostredníctvom základného sociálneho poradenstva. </w:t>
      </w:r>
    </w:p>
    <w:p w:rsidR="0096349E" w:rsidRPr="00F263CE" w:rsidRDefault="0096349E" w:rsidP="009A5829">
      <w:pPr>
        <w:spacing w:after="0" w:line="240" w:lineRule="auto"/>
        <w:jc w:val="center"/>
        <w:rPr>
          <w:rFonts w:ascii="Arial" w:hAnsi="Arial" w:cs="Arial"/>
        </w:rPr>
      </w:pPr>
    </w:p>
    <w:p w:rsidR="004B2DB5" w:rsidRPr="00F263CE" w:rsidRDefault="005541BC" w:rsidP="00AD59E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 </w:t>
      </w:r>
      <w:r w:rsidR="00B72E90" w:rsidRPr="00F263CE">
        <w:rPr>
          <w:rFonts w:ascii="Arial" w:hAnsi="Arial" w:cs="Arial"/>
        </w:rPr>
        <w:t>obciach</w:t>
      </w:r>
      <w:r w:rsidRPr="00F263CE">
        <w:rPr>
          <w:rFonts w:ascii="Arial" w:hAnsi="Arial" w:cs="Arial"/>
        </w:rPr>
        <w:t xml:space="preserve">, ktoré </w:t>
      </w:r>
      <w:r w:rsidR="00B72E90" w:rsidRPr="00F263CE">
        <w:rPr>
          <w:rFonts w:ascii="Arial" w:hAnsi="Arial" w:cs="Arial"/>
        </w:rPr>
        <w:t>pre účely</w:t>
      </w:r>
      <w:r w:rsidRPr="00F263CE">
        <w:rPr>
          <w:rFonts w:ascii="Arial" w:hAnsi="Arial" w:cs="Arial"/>
        </w:rPr>
        <w:t xml:space="preserve"> prvého kontaktu s občanom nie sú pokryté dostatočnou sieťou poskytovateľov</w:t>
      </w:r>
      <w:r w:rsidR="009D769C" w:rsidRPr="00F263CE">
        <w:rPr>
          <w:rFonts w:ascii="Arial" w:hAnsi="Arial" w:cs="Arial"/>
        </w:rPr>
        <w:t xml:space="preserve"> sociálnych služieb</w:t>
      </w:r>
      <w:r w:rsidRPr="00F263CE">
        <w:rPr>
          <w:rFonts w:ascii="Arial" w:hAnsi="Arial" w:cs="Arial"/>
        </w:rPr>
        <w:t xml:space="preserve">, BSK </w:t>
      </w:r>
      <w:r w:rsidR="002202F9">
        <w:rPr>
          <w:rFonts w:ascii="Arial" w:hAnsi="Arial" w:cs="Arial"/>
        </w:rPr>
        <w:t xml:space="preserve">poskytol finančný príspevok na </w:t>
      </w:r>
      <w:r w:rsidRPr="00F263CE">
        <w:rPr>
          <w:rFonts w:ascii="Arial" w:hAnsi="Arial" w:cs="Arial"/>
        </w:rPr>
        <w:t>činnosť poradenských centier</w:t>
      </w:r>
      <w:r w:rsidR="00B72E90" w:rsidRPr="00F263CE">
        <w:rPr>
          <w:rFonts w:ascii="Arial" w:hAnsi="Arial" w:cs="Arial"/>
        </w:rPr>
        <w:t xml:space="preserve">, ktoré </w:t>
      </w:r>
      <w:r w:rsidR="00C83F80" w:rsidRPr="00F263CE">
        <w:rPr>
          <w:rFonts w:ascii="Arial" w:hAnsi="Arial" w:cs="Arial"/>
        </w:rPr>
        <w:t xml:space="preserve">prevádzkovali neverejní poskytovatelia sociálnych služieb </w:t>
      </w:r>
      <w:r w:rsidR="00B72E90" w:rsidRPr="00F263CE">
        <w:rPr>
          <w:rFonts w:ascii="Arial" w:hAnsi="Arial" w:cs="Arial"/>
        </w:rPr>
        <w:t>v spolupráci s</w:t>
      </w:r>
      <w:r w:rsidR="00C83F80" w:rsidRPr="00F263CE">
        <w:rPr>
          <w:rFonts w:ascii="Arial" w:hAnsi="Arial" w:cs="Arial"/>
        </w:rPr>
        <w:t> </w:t>
      </w:r>
      <w:r w:rsidR="00B72E90" w:rsidRPr="00F263CE">
        <w:rPr>
          <w:rFonts w:ascii="Arial" w:hAnsi="Arial" w:cs="Arial"/>
        </w:rPr>
        <w:t>obcami</w:t>
      </w:r>
      <w:r w:rsidR="00C83F80" w:rsidRPr="00F263CE">
        <w:rPr>
          <w:rFonts w:ascii="Arial" w:hAnsi="Arial" w:cs="Arial"/>
        </w:rPr>
        <w:t xml:space="preserve">, ktoré prejavili o poskytovanie sociálneho poradenstva záujem. </w:t>
      </w:r>
      <w:r w:rsidR="00B72E90" w:rsidRPr="00F263CE">
        <w:rPr>
          <w:rFonts w:ascii="Arial" w:hAnsi="Arial" w:cs="Arial"/>
        </w:rPr>
        <w:t xml:space="preserve">Do spolupráce s poradenskými centrami boli v roku </w:t>
      </w:r>
      <w:r w:rsidR="006A2E54" w:rsidRPr="00F263CE">
        <w:rPr>
          <w:rFonts w:ascii="Arial" w:hAnsi="Arial" w:cs="Arial"/>
        </w:rPr>
        <w:t>2013</w:t>
      </w:r>
      <w:r w:rsidR="00B72E90" w:rsidRPr="00F263CE">
        <w:rPr>
          <w:rFonts w:ascii="Arial" w:hAnsi="Arial" w:cs="Arial"/>
        </w:rPr>
        <w:t xml:space="preserve"> zapojené tieto obce: </w:t>
      </w:r>
      <w:r w:rsidR="00D92DD0" w:rsidRPr="00F263CE">
        <w:rPr>
          <w:rFonts w:ascii="Arial" w:hAnsi="Arial" w:cs="Arial"/>
        </w:rPr>
        <w:t>Gajary, Rohožník, Studienka</w:t>
      </w:r>
      <w:r w:rsidR="004B2DB5" w:rsidRPr="00F263CE">
        <w:rPr>
          <w:rFonts w:ascii="Arial" w:hAnsi="Arial" w:cs="Arial"/>
        </w:rPr>
        <w:t>, Závod (v rozsahu minimálne 8 hodín týždenne</w:t>
      </w:r>
      <w:r w:rsidR="001E5408">
        <w:rPr>
          <w:rFonts w:ascii="Arial" w:hAnsi="Arial" w:cs="Arial"/>
        </w:rPr>
        <w:t xml:space="preserve"> v každej z obcí</w:t>
      </w:r>
      <w:r w:rsidR="004B2DB5" w:rsidRPr="00F263CE">
        <w:rPr>
          <w:rFonts w:ascii="Arial" w:hAnsi="Arial" w:cs="Arial"/>
        </w:rPr>
        <w:t xml:space="preserve">) a obce </w:t>
      </w:r>
      <w:r w:rsidR="00D92DD0" w:rsidRPr="00F263CE">
        <w:rPr>
          <w:rFonts w:ascii="Arial" w:hAnsi="Arial" w:cs="Arial"/>
        </w:rPr>
        <w:t xml:space="preserve">Dunajská Lužná, </w:t>
      </w:r>
      <w:r w:rsidR="00B72E90" w:rsidRPr="00F263CE">
        <w:rPr>
          <w:rFonts w:ascii="Arial" w:hAnsi="Arial" w:cs="Arial"/>
        </w:rPr>
        <w:t>Kapln</w:t>
      </w:r>
      <w:r w:rsidR="0040768F" w:rsidRPr="00F263CE">
        <w:rPr>
          <w:rFonts w:ascii="Arial" w:hAnsi="Arial" w:cs="Arial"/>
        </w:rPr>
        <w:t>a</w:t>
      </w:r>
      <w:r w:rsidR="00B72E90" w:rsidRPr="00F263CE">
        <w:rPr>
          <w:rFonts w:ascii="Arial" w:hAnsi="Arial" w:cs="Arial"/>
        </w:rPr>
        <w:t xml:space="preserve">, </w:t>
      </w:r>
      <w:r w:rsidR="00D92DD0" w:rsidRPr="00F263CE">
        <w:rPr>
          <w:rFonts w:ascii="Arial" w:hAnsi="Arial" w:cs="Arial"/>
        </w:rPr>
        <w:t xml:space="preserve">Kostolná pri Dunaji, </w:t>
      </w:r>
      <w:r w:rsidR="00B72E90" w:rsidRPr="00F263CE">
        <w:rPr>
          <w:rFonts w:ascii="Arial" w:hAnsi="Arial" w:cs="Arial"/>
        </w:rPr>
        <w:t xml:space="preserve">Kráľová pri Senci, Most pri Bratislave </w:t>
      </w:r>
      <w:r w:rsidR="00D92DD0" w:rsidRPr="00F263CE">
        <w:rPr>
          <w:rFonts w:ascii="Arial" w:hAnsi="Arial" w:cs="Arial"/>
        </w:rPr>
        <w:t>(</w:t>
      </w:r>
      <w:r w:rsidR="004B2DB5" w:rsidRPr="00F263CE">
        <w:rPr>
          <w:rFonts w:ascii="Arial" w:hAnsi="Arial" w:cs="Arial"/>
        </w:rPr>
        <w:t>v rozsahu minimálne 1 hodin</w:t>
      </w:r>
      <w:r w:rsidR="00D92DD0" w:rsidRPr="00F263CE">
        <w:rPr>
          <w:rFonts w:ascii="Arial" w:hAnsi="Arial" w:cs="Arial"/>
        </w:rPr>
        <w:t>u</w:t>
      </w:r>
      <w:r w:rsidR="004B2DB5" w:rsidRPr="00F263CE">
        <w:rPr>
          <w:rFonts w:ascii="Arial" w:hAnsi="Arial" w:cs="Arial"/>
        </w:rPr>
        <w:t xml:space="preserve"> týždenne</w:t>
      </w:r>
      <w:r w:rsidR="001E5408">
        <w:rPr>
          <w:rFonts w:ascii="Arial" w:hAnsi="Arial" w:cs="Arial"/>
        </w:rPr>
        <w:t xml:space="preserve"> v každej z obcí</w:t>
      </w:r>
      <w:r w:rsidR="004B2DB5" w:rsidRPr="00F263CE">
        <w:rPr>
          <w:rFonts w:ascii="Arial" w:hAnsi="Arial" w:cs="Arial"/>
        </w:rPr>
        <w:t>)</w:t>
      </w:r>
      <w:r w:rsidR="00C83F80" w:rsidRPr="00F263CE">
        <w:rPr>
          <w:rFonts w:ascii="Arial" w:hAnsi="Arial" w:cs="Arial"/>
        </w:rPr>
        <w:t>.</w:t>
      </w:r>
      <w:r w:rsidR="00AD59EB" w:rsidRPr="00F263CE">
        <w:rPr>
          <w:rFonts w:ascii="Arial" w:hAnsi="Arial" w:cs="Arial"/>
        </w:rPr>
        <w:t xml:space="preserve"> Tieto subjekty poskytovali sociálne poradenstvo aj v obciach Boldog, Čataj, Hrubá Borša, Hrubý Šúr, Chorvátsky Grob, Igram, Miloslavov, Nová Dedinka, Reca, Tomášov, Tureň, Veľký Biel, Zálesie</w:t>
      </w:r>
      <w:r w:rsidR="001E5408">
        <w:rPr>
          <w:rFonts w:ascii="Arial" w:hAnsi="Arial" w:cs="Arial"/>
        </w:rPr>
        <w:t xml:space="preserve"> (v rozsahu podľa </w:t>
      </w:r>
      <w:r w:rsidR="00235801">
        <w:rPr>
          <w:rFonts w:ascii="Arial" w:hAnsi="Arial" w:cs="Arial"/>
        </w:rPr>
        <w:t>záujmu</w:t>
      </w:r>
      <w:r w:rsidR="001E5408">
        <w:rPr>
          <w:rFonts w:ascii="Arial" w:hAnsi="Arial" w:cs="Arial"/>
        </w:rPr>
        <w:t xml:space="preserve"> občanov obcí)</w:t>
      </w:r>
      <w:r w:rsidR="00AD59EB" w:rsidRPr="00F263CE">
        <w:rPr>
          <w:rFonts w:ascii="Arial" w:hAnsi="Arial" w:cs="Arial"/>
        </w:rPr>
        <w:t>.</w:t>
      </w:r>
    </w:p>
    <w:p w:rsidR="00694D21" w:rsidRPr="00F263CE" w:rsidRDefault="00694D21" w:rsidP="00694D21">
      <w:pPr>
        <w:spacing w:after="0" w:line="240" w:lineRule="auto"/>
        <w:jc w:val="both"/>
        <w:rPr>
          <w:rFonts w:ascii="Arial" w:hAnsi="Arial" w:cs="Arial"/>
        </w:rPr>
      </w:pPr>
    </w:p>
    <w:p w:rsidR="0096349E" w:rsidRPr="00F263CE" w:rsidRDefault="009917DE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Činnosť K</w:t>
      </w:r>
      <w:r w:rsidR="0096349E" w:rsidRPr="00F263CE">
        <w:rPr>
          <w:rFonts w:ascii="Arial" w:hAnsi="Arial" w:cs="Arial"/>
        </w:rPr>
        <w:t>ancelári</w:t>
      </w:r>
      <w:r w:rsidRPr="00F263CE">
        <w:rPr>
          <w:rFonts w:ascii="Arial" w:hAnsi="Arial" w:cs="Arial"/>
        </w:rPr>
        <w:t>e</w:t>
      </w:r>
      <w:r w:rsidR="0096349E" w:rsidRPr="00F263CE">
        <w:rPr>
          <w:rFonts w:ascii="Arial" w:hAnsi="Arial" w:cs="Arial"/>
        </w:rPr>
        <w:t xml:space="preserve"> prvého kontaktu Úradu BSK pre oblasť sociálnych vecí </w:t>
      </w:r>
      <w:r w:rsidR="000E0DC1" w:rsidRPr="00F263CE">
        <w:rPr>
          <w:rFonts w:ascii="Arial" w:hAnsi="Arial" w:cs="Arial"/>
        </w:rPr>
        <w:t xml:space="preserve">bola </w:t>
      </w:r>
      <w:r w:rsidRPr="00F263CE">
        <w:rPr>
          <w:rFonts w:ascii="Arial" w:hAnsi="Arial" w:cs="Arial"/>
        </w:rPr>
        <w:t xml:space="preserve">v roku 2013 </w:t>
      </w:r>
      <w:r w:rsidR="000E0DC1" w:rsidRPr="00F263CE">
        <w:rPr>
          <w:rFonts w:ascii="Arial" w:hAnsi="Arial" w:cs="Arial"/>
        </w:rPr>
        <w:t>zameraná</w:t>
      </w:r>
      <w:r w:rsidR="0096349E" w:rsidRPr="00F263CE">
        <w:rPr>
          <w:rFonts w:ascii="Arial" w:hAnsi="Arial" w:cs="Arial"/>
        </w:rPr>
        <w:t xml:space="preserve"> na poskytovanie: </w:t>
      </w:r>
    </w:p>
    <w:p w:rsidR="0096349E" w:rsidRPr="00F263CE" w:rsidRDefault="0096349E" w:rsidP="00FC26B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základného sociálneho poradenstva v oblasti pomoci v nepriaznivej sociálnej situácii a v krízovej sociálnej situácii,</w:t>
      </w:r>
    </w:p>
    <w:p w:rsidR="001B1111" w:rsidRPr="00F263CE" w:rsidRDefault="001B1111" w:rsidP="00FC26B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základného sociálneho poradenstva pri podávaní a vypĺňaní žiadostí o posúdenie odkázanosti na sociálnu službu, </w:t>
      </w:r>
    </w:p>
    <w:p w:rsidR="009917DE" w:rsidRPr="00F263CE" w:rsidRDefault="0096349E" w:rsidP="009917D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základného sociálneho poradenstva pri podávaní žiadostí o uzatvorenie zmluvy o </w:t>
      </w:r>
      <w:r w:rsidR="00554A6D" w:rsidRPr="00F263CE">
        <w:rPr>
          <w:rFonts w:ascii="Arial" w:hAnsi="Arial" w:cs="Arial"/>
        </w:rPr>
        <w:t>poskytovaní</w:t>
      </w:r>
      <w:r w:rsidRPr="00F263CE">
        <w:rPr>
          <w:rFonts w:ascii="Arial" w:hAnsi="Arial" w:cs="Arial"/>
        </w:rPr>
        <w:t xml:space="preserve"> sociálnej služby,</w:t>
      </w:r>
      <w:r w:rsidR="009917DE" w:rsidRPr="00F263CE">
        <w:rPr>
          <w:rFonts w:ascii="Arial" w:hAnsi="Arial" w:cs="Arial"/>
        </w:rPr>
        <w:t xml:space="preserve"> </w:t>
      </w:r>
    </w:p>
    <w:p w:rsidR="0096349E" w:rsidRPr="00F263CE" w:rsidRDefault="009917DE" w:rsidP="009917D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základného sociálneho poradenstva v oblasti sociálnych služieb v kompetencii BSK,</w:t>
      </w:r>
    </w:p>
    <w:p w:rsidR="0096349E" w:rsidRPr="00F263CE" w:rsidRDefault="0096349E" w:rsidP="00FC26B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usmerneni</w:t>
      </w:r>
      <w:r w:rsidR="00B75689" w:rsidRPr="00F263CE">
        <w:rPr>
          <w:rFonts w:ascii="Arial" w:hAnsi="Arial" w:cs="Arial"/>
        </w:rPr>
        <w:t>a</w:t>
      </w:r>
      <w:r w:rsidRPr="00F263CE">
        <w:rPr>
          <w:rFonts w:ascii="Arial" w:hAnsi="Arial" w:cs="Arial"/>
        </w:rPr>
        <w:t xml:space="preserve"> občan</w:t>
      </w:r>
      <w:r w:rsidR="00B75689" w:rsidRPr="00F263CE">
        <w:rPr>
          <w:rFonts w:ascii="Arial" w:hAnsi="Arial" w:cs="Arial"/>
        </w:rPr>
        <w:t>ovi</w:t>
      </w:r>
      <w:r w:rsidRPr="00F263CE">
        <w:rPr>
          <w:rFonts w:ascii="Arial" w:hAnsi="Arial" w:cs="Arial"/>
        </w:rPr>
        <w:t xml:space="preserve"> na</w:t>
      </w:r>
      <w:r w:rsidR="00845D45" w:rsidRPr="00F263CE">
        <w:rPr>
          <w:rFonts w:ascii="Arial" w:hAnsi="Arial" w:cs="Arial"/>
        </w:rPr>
        <w:t xml:space="preserve"> príslušné </w:t>
      </w:r>
      <w:r w:rsidRPr="00F263CE">
        <w:rPr>
          <w:rFonts w:ascii="Arial" w:hAnsi="Arial" w:cs="Arial"/>
        </w:rPr>
        <w:t xml:space="preserve">odborné pracovisko v prípade, ak </w:t>
      </w:r>
      <w:r w:rsidR="00845D45" w:rsidRPr="00F263CE">
        <w:rPr>
          <w:rFonts w:ascii="Arial" w:hAnsi="Arial" w:cs="Arial"/>
        </w:rPr>
        <w:t>nebolo</w:t>
      </w:r>
      <w:r w:rsidRPr="00F263CE">
        <w:rPr>
          <w:rFonts w:ascii="Arial" w:hAnsi="Arial" w:cs="Arial"/>
        </w:rPr>
        <w:t xml:space="preserve"> možné vybaviť potrebné náležitosti v kancelárii prvého kontaktu. </w:t>
      </w:r>
    </w:p>
    <w:p w:rsidR="009917DE" w:rsidRPr="00F263CE" w:rsidRDefault="009917DE" w:rsidP="009917D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C26B9" w:rsidRPr="00F263CE" w:rsidRDefault="0028132D" w:rsidP="009917DE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Kancelária prvého kontaktu pre oblasť sociálnych vecí poskytla </w:t>
      </w:r>
      <w:r w:rsidR="001B1111" w:rsidRPr="00F263CE">
        <w:rPr>
          <w:rFonts w:ascii="Arial" w:hAnsi="Arial" w:cs="Arial"/>
        </w:rPr>
        <w:t>v roku 2013</w:t>
      </w:r>
      <w:r w:rsidRPr="00F263CE">
        <w:rPr>
          <w:rFonts w:ascii="Arial" w:hAnsi="Arial" w:cs="Arial"/>
        </w:rPr>
        <w:t xml:space="preserve"> celkovo </w:t>
      </w:r>
      <w:r w:rsidR="00A91EF2">
        <w:rPr>
          <w:rFonts w:ascii="Arial" w:hAnsi="Arial" w:cs="Arial"/>
        </w:rPr>
        <w:t xml:space="preserve">  </w:t>
      </w:r>
      <w:r w:rsidR="001B1111" w:rsidRPr="00F263CE">
        <w:rPr>
          <w:rFonts w:ascii="Arial" w:hAnsi="Arial" w:cs="Arial"/>
        </w:rPr>
        <w:t>1</w:t>
      </w:r>
      <w:r w:rsidR="000926E7" w:rsidRPr="00F263CE">
        <w:rPr>
          <w:rFonts w:ascii="Arial" w:hAnsi="Arial" w:cs="Arial"/>
        </w:rPr>
        <w:t xml:space="preserve"> </w:t>
      </w:r>
      <w:r w:rsidR="001B1111" w:rsidRPr="00F263CE">
        <w:rPr>
          <w:rFonts w:ascii="Arial" w:hAnsi="Arial" w:cs="Arial"/>
        </w:rPr>
        <w:t>648</w:t>
      </w:r>
      <w:r w:rsidRPr="00F263CE">
        <w:rPr>
          <w:rFonts w:ascii="Arial" w:hAnsi="Arial" w:cs="Arial"/>
        </w:rPr>
        <w:t xml:space="preserve"> </w:t>
      </w:r>
      <w:r w:rsidR="00845D45" w:rsidRPr="00F263CE">
        <w:rPr>
          <w:rFonts w:ascii="Arial" w:hAnsi="Arial" w:cs="Arial"/>
        </w:rPr>
        <w:t xml:space="preserve">poradenských </w:t>
      </w:r>
      <w:r w:rsidRPr="00F263CE">
        <w:rPr>
          <w:rFonts w:ascii="Arial" w:hAnsi="Arial" w:cs="Arial"/>
        </w:rPr>
        <w:t>výkonov, z </w:t>
      </w:r>
      <w:r w:rsidR="007545D5" w:rsidRPr="00F263CE">
        <w:rPr>
          <w:rFonts w:ascii="Arial" w:hAnsi="Arial" w:cs="Arial"/>
        </w:rPr>
        <w:t>toho</w:t>
      </w:r>
      <w:r w:rsidRPr="00F263CE">
        <w:rPr>
          <w:rFonts w:ascii="Arial" w:hAnsi="Arial" w:cs="Arial"/>
        </w:rPr>
        <w:t xml:space="preserve"> </w:t>
      </w:r>
      <w:r w:rsidR="00C12370" w:rsidRPr="00F263CE">
        <w:rPr>
          <w:rFonts w:ascii="Arial" w:hAnsi="Arial" w:cs="Arial"/>
        </w:rPr>
        <w:t xml:space="preserve">1 001 výkonov </w:t>
      </w:r>
      <w:r w:rsidRPr="00F263CE">
        <w:rPr>
          <w:rFonts w:ascii="Arial" w:hAnsi="Arial" w:cs="Arial"/>
        </w:rPr>
        <w:t xml:space="preserve">v oblasti poradenstva pri podávaní žiadostí o posúdenie </w:t>
      </w:r>
      <w:r w:rsidR="00C12370" w:rsidRPr="00F263CE">
        <w:rPr>
          <w:rFonts w:ascii="Arial" w:hAnsi="Arial" w:cs="Arial"/>
        </w:rPr>
        <w:t>odkázanosti na sociálnu službu</w:t>
      </w:r>
      <w:r w:rsidR="00FA2059" w:rsidRPr="00F263CE">
        <w:rPr>
          <w:rFonts w:ascii="Arial" w:hAnsi="Arial" w:cs="Arial"/>
        </w:rPr>
        <w:t xml:space="preserve">, </w:t>
      </w:r>
      <w:r w:rsidR="00C12370" w:rsidRPr="00F263CE">
        <w:rPr>
          <w:rFonts w:ascii="Arial" w:hAnsi="Arial" w:cs="Arial"/>
        </w:rPr>
        <w:t xml:space="preserve">464 výkonov </w:t>
      </w:r>
      <w:r w:rsidRPr="00F263CE">
        <w:rPr>
          <w:rFonts w:ascii="Arial" w:hAnsi="Arial" w:cs="Arial"/>
        </w:rPr>
        <w:t xml:space="preserve">poradenstva pri podávaní žiadostí o uzatvorenie zmluvy o poskytovaní sociálnej služby </w:t>
      </w:r>
      <w:r w:rsidR="00FA2059" w:rsidRPr="00F263CE">
        <w:rPr>
          <w:rFonts w:ascii="Arial" w:hAnsi="Arial" w:cs="Arial"/>
        </w:rPr>
        <w:t>a</w:t>
      </w:r>
      <w:r w:rsidR="00C12370" w:rsidRPr="00F263CE">
        <w:rPr>
          <w:rFonts w:ascii="Arial" w:hAnsi="Arial" w:cs="Arial"/>
        </w:rPr>
        <w:t xml:space="preserve"> 183 výkonov </w:t>
      </w:r>
      <w:r w:rsidR="00FA2059" w:rsidRPr="00F263CE">
        <w:rPr>
          <w:rFonts w:ascii="Arial" w:hAnsi="Arial" w:cs="Arial"/>
        </w:rPr>
        <w:t>v oblasti pomoci občanovi v nepriaznivej sociálnej situácii a v krízovej sociálnej situácii</w:t>
      </w:r>
      <w:r w:rsidR="00C12370" w:rsidRPr="00F263CE">
        <w:rPr>
          <w:rFonts w:ascii="Arial" w:hAnsi="Arial" w:cs="Arial"/>
        </w:rPr>
        <w:t>.</w:t>
      </w:r>
    </w:p>
    <w:p w:rsidR="00413869" w:rsidRPr="00F263CE" w:rsidRDefault="00413869" w:rsidP="0041386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9917DE" w:rsidRDefault="009917DE" w:rsidP="009917DE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235801" w:rsidRDefault="00235801" w:rsidP="009917DE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353EB" w:rsidRPr="00F263CE" w:rsidRDefault="003353EB" w:rsidP="009917DE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425FB7" w:rsidRPr="00F263CE" w:rsidRDefault="00425FB7" w:rsidP="009917DE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28132D" w:rsidRPr="00F263CE" w:rsidRDefault="001D58A4" w:rsidP="009A5829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lastRenderedPageBreak/>
        <w:t>P</w:t>
      </w:r>
      <w:r w:rsidR="0028132D" w:rsidRPr="00F263CE">
        <w:rPr>
          <w:rFonts w:ascii="Arial" w:hAnsi="Arial" w:cs="Arial"/>
          <w:b/>
        </w:rPr>
        <w:t xml:space="preserve">osudková činnosť </w:t>
      </w:r>
    </w:p>
    <w:p w:rsidR="009A5829" w:rsidRPr="00F263CE" w:rsidRDefault="009A5829" w:rsidP="0096349E">
      <w:pPr>
        <w:spacing w:after="0" w:line="240" w:lineRule="auto"/>
        <w:jc w:val="both"/>
        <w:rPr>
          <w:rFonts w:ascii="Arial" w:hAnsi="Arial" w:cs="Arial"/>
        </w:rPr>
      </w:pPr>
    </w:p>
    <w:p w:rsidR="009A5829" w:rsidRPr="00F263CE" w:rsidRDefault="009A5829" w:rsidP="0096349E">
      <w:pPr>
        <w:spacing w:after="0" w:line="240" w:lineRule="auto"/>
        <w:jc w:val="both"/>
        <w:rPr>
          <w:rFonts w:ascii="Arial" w:hAnsi="Arial" w:cs="Arial"/>
        </w:rPr>
      </w:pPr>
    </w:p>
    <w:p w:rsidR="005603F9" w:rsidRPr="00F263CE" w:rsidRDefault="00465E1C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je podľa </w:t>
      </w:r>
      <w:r w:rsidR="004C169C" w:rsidRPr="00F263CE">
        <w:rPr>
          <w:rFonts w:ascii="Arial" w:hAnsi="Arial" w:cs="Arial"/>
        </w:rPr>
        <w:t>§</w:t>
      </w:r>
      <w:r w:rsidR="00CF776F">
        <w:rPr>
          <w:rFonts w:ascii="Arial" w:hAnsi="Arial" w:cs="Arial"/>
        </w:rPr>
        <w:t xml:space="preserve"> </w:t>
      </w:r>
      <w:r w:rsidR="00AB3E84" w:rsidRPr="00F263CE">
        <w:rPr>
          <w:rFonts w:ascii="Arial" w:hAnsi="Arial" w:cs="Arial"/>
        </w:rPr>
        <w:t xml:space="preserve">81 písm. b) bodu č.1 zákona </w:t>
      </w:r>
      <w:r w:rsidRPr="00F263CE">
        <w:rPr>
          <w:rFonts w:ascii="Arial" w:hAnsi="Arial" w:cs="Arial"/>
        </w:rPr>
        <w:t xml:space="preserve">č. 448/2008 Z.z. o sociálnych službách </w:t>
      </w:r>
      <w:r w:rsidR="005B2445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 xml:space="preserve">a o zmene a doplnení zákona č. 455/1991 Zb. o živnostenskom podnikaní (živnostenský zákon) v znení neskorších predpisov (ďalej len „zákon o sociálnych službách“) správnym orgánom v konaniach o odkázanosti na sociálnu službu poskytovanú v zariadení podporovaného bývania, rehabilitačnom stredisku, domove sociálnych služieb </w:t>
      </w:r>
      <w:r w:rsidR="003353EB">
        <w:rPr>
          <w:rFonts w:ascii="Arial" w:hAnsi="Arial" w:cs="Arial"/>
        </w:rPr>
        <w:t xml:space="preserve">                       </w:t>
      </w:r>
      <w:r w:rsidRPr="00F263CE">
        <w:rPr>
          <w:rFonts w:ascii="Arial" w:hAnsi="Arial" w:cs="Arial"/>
        </w:rPr>
        <w:t>a špecializovanom zariadení.</w:t>
      </w:r>
      <w:r w:rsidR="00FA772C" w:rsidRPr="00F263CE">
        <w:rPr>
          <w:rFonts w:ascii="Arial" w:hAnsi="Arial" w:cs="Arial"/>
        </w:rPr>
        <w:t xml:space="preserve"> </w:t>
      </w:r>
    </w:p>
    <w:p w:rsidR="005603F9" w:rsidRPr="00F263CE" w:rsidRDefault="005603F9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03F9" w:rsidRPr="00F263CE" w:rsidRDefault="00465E1C" w:rsidP="005603F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 toho dôvodu BSK vykonáva </w:t>
      </w:r>
      <w:r w:rsidR="00FA772C" w:rsidRPr="00F263CE">
        <w:rPr>
          <w:rFonts w:ascii="Arial" w:hAnsi="Arial" w:cs="Arial"/>
        </w:rPr>
        <w:t xml:space="preserve">posudkovú činnosť </w:t>
      </w:r>
      <w:r w:rsidR="00F2768C" w:rsidRPr="00F263CE">
        <w:rPr>
          <w:rFonts w:ascii="Arial" w:hAnsi="Arial" w:cs="Arial"/>
        </w:rPr>
        <w:t xml:space="preserve">za účelom posúdenia odkázanosti občanov </w:t>
      </w:r>
      <w:r w:rsidRPr="00F263CE">
        <w:rPr>
          <w:rFonts w:ascii="Arial" w:hAnsi="Arial" w:cs="Arial"/>
        </w:rPr>
        <w:t xml:space="preserve">s trvalým pobytom v regióne BSK </w:t>
      </w:r>
      <w:r w:rsidR="00F2768C" w:rsidRPr="00F263CE">
        <w:rPr>
          <w:rFonts w:ascii="Arial" w:hAnsi="Arial" w:cs="Arial"/>
        </w:rPr>
        <w:t xml:space="preserve">na poskytovanie </w:t>
      </w:r>
      <w:r w:rsidR="007E06DD" w:rsidRPr="00F263CE">
        <w:rPr>
          <w:rFonts w:ascii="Arial" w:hAnsi="Arial" w:cs="Arial"/>
        </w:rPr>
        <w:t>vyššie uvedených</w:t>
      </w:r>
      <w:r w:rsidRPr="00F263CE">
        <w:rPr>
          <w:rFonts w:ascii="Arial" w:hAnsi="Arial" w:cs="Arial"/>
        </w:rPr>
        <w:t xml:space="preserve"> druhov </w:t>
      </w:r>
      <w:r w:rsidR="00F2768C" w:rsidRPr="00F263CE">
        <w:rPr>
          <w:rFonts w:ascii="Arial" w:hAnsi="Arial" w:cs="Arial"/>
        </w:rPr>
        <w:t>sociáln</w:t>
      </w:r>
      <w:r w:rsidRPr="00F263CE">
        <w:rPr>
          <w:rFonts w:ascii="Arial" w:hAnsi="Arial" w:cs="Arial"/>
        </w:rPr>
        <w:t xml:space="preserve">ych </w:t>
      </w:r>
      <w:r w:rsidR="00F2768C" w:rsidRPr="00F263CE">
        <w:rPr>
          <w:rFonts w:ascii="Arial" w:hAnsi="Arial" w:cs="Arial"/>
        </w:rPr>
        <w:t>služ</w:t>
      </w:r>
      <w:r w:rsidRPr="00F263CE">
        <w:rPr>
          <w:rFonts w:ascii="Arial" w:hAnsi="Arial" w:cs="Arial"/>
        </w:rPr>
        <w:t>ie</w:t>
      </w:r>
      <w:r w:rsidR="00F2768C" w:rsidRPr="00F263CE">
        <w:rPr>
          <w:rFonts w:ascii="Arial" w:hAnsi="Arial" w:cs="Arial"/>
        </w:rPr>
        <w:t>b</w:t>
      </w:r>
      <w:r w:rsidRPr="00F263CE">
        <w:rPr>
          <w:rFonts w:ascii="Arial" w:hAnsi="Arial" w:cs="Arial"/>
        </w:rPr>
        <w:t xml:space="preserve">. </w:t>
      </w:r>
      <w:r w:rsidR="005603F9" w:rsidRPr="00F263CE">
        <w:rPr>
          <w:rFonts w:ascii="Arial" w:hAnsi="Arial" w:cs="Arial"/>
        </w:rPr>
        <w:t>Posudková činnosť sa skladá z lekárskej posudkovej činnosti a sociálnej posudkovej činnosti, ktorých výsledky sú podkladom pre vydanie rozhodnutia o odkázanosti na sociálnu službu.</w:t>
      </w:r>
    </w:p>
    <w:p w:rsidR="00F2768C" w:rsidRPr="00F263CE" w:rsidRDefault="00F2768C" w:rsidP="0096349E">
      <w:pPr>
        <w:spacing w:after="0" w:line="240" w:lineRule="auto"/>
        <w:jc w:val="both"/>
        <w:rPr>
          <w:rFonts w:ascii="Arial" w:hAnsi="Arial" w:cs="Arial"/>
        </w:rPr>
      </w:pPr>
    </w:p>
    <w:p w:rsidR="00CA1523" w:rsidRPr="00F263CE" w:rsidRDefault="00F2768C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roku </w:t>
      </w:r>
      <w:r w:rsidR="00CA1523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oddeleni</w:t>
      </w:r>
      <w:r w:rsidR="00261000" w:rsidRPr="00F263CE">
        <w:rPr>
          <w:rFonts w:ascii="Arial" w:hAnsi="Arial" w:cs="Arial"/>
        </w:rPr>
        <w:t>e</w:t>
      </w:r>
      <w:r w:rsidRPr="00F263CE">
        <w:rPr>
          <w:rFonts w:ascii="Arial" w:hAnsi="Arial" w:cs="Arial"/>
        </w:rPr>
        <w:t xml:space="preserve"> posudkovej činnosti </w:t>
      </w:r>
      <w:r w:rsidR="009D769C" w:rsidRPr="00F263CE">
        <w:rPr>
          <w:rFonts w:ascii="Arial" w:hAnsi="Arial" w:cs="Arial"/>
        </w:rPr>
        <w:t xml:space="preserve">odboru sociálnych vecí </w:t>
      </w:r>
      <w:r w:rsidRPr="00F263CE">
        <w:rPr>
          <w:rFonts w:ascii="Arial" w:hAnsi="Arial" w:cs="Arial"/>
        </w:rPr>
        <w:t>Úradu BSK prijal</w:t>
      </w:r>
      <w:r w:rsidR="00261000" w:rsidRPr="00F263CE">
        <w:rPr>
          <w:rFonts w:ascii="Arial" w:hAnsi="Arial" w:cs="Arial"/>
        </w:rPr>
        <w:t>o</w:t>
      </w:r>
      <w:r w:rsidR="00536837" w:rsidRPr="00F263CE">
        <w:rPr>
          <w:rFonts w:ascii="Arial" w:hAnsi="Arial" w:cs="Arial"/>
        </w:rPr>
        <w:t xml:space="preserve"> </w:t>
      </w:r>
      <w:r w:rsidR="00CA1523" w:rsidRPr="00F263CE">
        <w:rPr>
          <w:rFonts w:ascii="Arial" w:hAnsi="Arial" w:cs="Arial"/>
        </w:rPr>
        <w:t>1</w:t>
      </w:r>
      <w:r w:rsidR="000926E7" w:rsidRPr="00F263CE">
        <w:rPr>
          <w:rFonts w:ascii="Arial" w:hAnsi="Arial" w:cs="Arial"/>
        </w:rPr>
        <w:t xml:space="preserve"> </w:t>
      </w:r>
      <w:r w:rsidR="00CA1523" w:rsidRPr="00F263CE">
        <w:rPr>
          <w:rFonts w:ascii="Arial" w:hAnsi="Arial" w:cs="Arial"/>
        </w:rPr>
        <w:t>603</w:t>
      </w:r>
      <w:r w:rsidR="00536837" w:rsidRPr="00F263CE">
        <w:rPr>
          <w:rFonts w:ascii="Arial" w:hAnsi="Arial" w:cs="Arial"/>
        </w:rPr>
        <w:t xml:space="preserve"> žiadostí o posúdenie odkázanosti na sociálnu službu</w:t>
      </w:r>
      <w:r w:rsidR="00EE5756" w:rsidRPr="00F263CE">
        <w:rPr>
          <w:rFonts w:ascii="Arial" w:hAnsi="Arial" w:cs="Arial"/>
        </w:rPr>
        <w:t xml:space="preserve">, 52 </w:t>
      </w:r>
      <w:r w:rsidR="00522669" w:rsidRPr="00F263CE">
        <w:rPr>
          <w:rFonts w:ascii="Arial" w:hAnsi="Arial" w:cs="Arial"/>
        </w:rPr>
        <w:t>správnych konaní</w:t>
      </w:r>
      <w:r w:rsidR="00EE5756" w:rsidRPr="00F263CE">
        <w:rPr>
          <w:rFonts w:ascii="Arial" w:hAnsi="Arial" w:cs="Arial"/>
        </w:rPr>
        <w:t xml:space="preserve"> </w:t>
      </w:r>
      <w:r w:rsidR="00522669" w:rsidRPr="00F263CE">
        <w:rPr>
          <w:rFonts w:ascii="Arial" w:hAnsi="Arial" w:cs="Arial"/>
        </w:rPr>
        <w:t>prebehlo na základe žiadostí</w:t>
      </w:r>
      <w:r w:rsidR="00EE5756" w:rsidRPr="00F263CE">
        <w:rPr>
          <w:rFonts w:ascii="Arial" w:hAnsi="Arial" w:cs="Arial"/>
        </w:rPr>
        <w:t xml:space="preserve"> </w:t>
      </w:r>
      <w:r w:rsidR="00401715" w:rsidRPr="00F263CE">
        <w:rPr>
          <w:rFonts w:ascii="Arial" w:hAnsi="Arial" w:cs="Arial"/>
        </w:rPr>
        <w:t>podaných v</w:t>
      </w:r>
      <w:r w:rsidR="00EE5756" w:rsidRPr="00F263CE">
        <w:rPr>
          <w:rFonts w:ascii="Arial" w:hAnsi="Arial" w:cs="Arial"/>
        </w:rPr>
        <w:t xml:space="preserve"> r.2012 </w:t>
      </w:r>
      <w:r w:rsidR="00536837" w:rsidRPr="00F263CE">
        <w:rPr>
          <w:rFonts w:ascii="Arial" w:hAnsi="Arial" w:cs="Arial"/>
        </w:rPr>
        <w:t>a </w:t>
      </w:r>
      <w:r w:rsidR="00CA1523" w:rsidRPr="00F263CE">
        <w:rPr>
          <w:rFonts w:ascii="Arial" w:hAnsi="Arial" w:cs="Arial"/>
        </w:rPr>
        <w:t>6</w:t>
      </w:r>
      <w:r w:rsidR="00536837" w:rsidRPr="00F263CE">
        <w:rPr>
          <w:rFonts w:ascii="Arial" w:hAnsi="Arial" w:cs="Arial"/>
        </w:rPr>
        <w:t xml:space="preserve"> konaní bolo začatých </w:t>
      </w:r>
      <w:r w:rsidR="00744666" w:rsidRPr="00F263CE">
        <w:rPr>
          <w:rFonts w:ascii="Arial" w:hAnsi="Arial" w:cs="Arial"/>
        </w:rPr>
        <w:t xml:space="preserve">z podnetu BSK </w:t>
      </w:r>
      <w:r w:rsidR="00536837" w:rsidRPr="00F263CE">
        <w:rPr>
          <w:rFonts w:ascii="Arial" w:hAnsi="Arial" w:cs="Arial"/>
        </w:rPr>
        <w:t xml:space="preserve">z dôvodu </w:t>
      </w:r>
      <w:r w:rsidR="00EB279D" w:rsidRPr="00F263CE">
        <w:rPr>
          <w:rFonts w:ascii="Arial" w:hAnsi="Arial" w:cs="Arial"/>
        </w:rPr>
        <w:t>opätovného posúdenia zdravotného stavu</w:t>
      </w:r>
      <w:r w:rsidR="00744666" w:rsidRPr="00F263CE">
        <w:rPr>
          <w:rFonts w:ascii="Arial" w:hAnsi="Arial" w:cs="Arial"/>
        </w:rPr>
        <w:t>.</w:t>
      </w:r>
      <w:r w:rsidR="00FC26B9" w:rsidRPr="00F263CE">
        <w:rPr>
          <w:rFonts w:ascii="Arial" w:hAnsi="Arial" w:cs="Arial"/>
        </w:rPr>
        <w:t xml:space="preserve"> </w:t>
      </w:r>
      <w:r w:rsidR="00EE5756" w:rsidRPr="00F263CE">
        <w:rPr>
          <w:rFonts w:ascii="Arial" w:hAnsi="Arial" w:cs="Arial"/>
        </w:rPr>
        <w:t>Celkovo teda prebehlo 1</w:t>
      </w:r>
      <w:r w:rsidR="000926E7" w:rsidRPr="00F263CE">
        <w:rPr>
          <w:rFonts w:ascii="Arial" w:hAnsi="Arial" w:cs="Arial"/>
        </w:rPr>
        <w:t xml:space="preserve"> </w:t>
      </w:r>
      <w:r w:rsidR="00EE5756" w:rsidRPr="00F263CE">
        <w:rPr>
          <w:rFonts w:ascii="Arial" w:hAnsi="Arial" w:cs="Arial"/>
        </w:rPr>
        <w:t>661 správnych konaní vo veci posúdenia odkázanosti občana na sociálnu službu.</w:t>
      </w:r>
    </w:p>
    <w:p w:rsidR="00786FA7" w:rsidRPr="00F263CE" w:rsidRDefault="00786FA7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44666" w:rsidRPr="00F263CE" w:rsidRDefault="00536837" w:rsidP="00FC26B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Občanom </w:t>
      </w:r>
      <w:r w:rsidR="003F0155" w:rsidRPr="00F263CE">
        <w:rPr>
          <w:rFonts w:ascii="Arial" w:hAnsi="Arial" w:cs="Arial"/>
        </w:rPr>
        <w:t>s trvalým pobytom v</w:t>
      </w:r>
      <w:r w:rsidR="00465E1C" w:rsidRPr="00F263CE">
        <w:rPr>
          <w:rFonts w:ascii="Arial" w:hAnsi="Arial" w:cs="Arial"/>
        </w:rPr>
        <w:t xml:space="preserve"> regióne </w:t>
      </w:r>
      <w:r w:rsidR="00CD6513" w:rsidRPr="00F263CE">
        <w:rPr>
          <w:rFonts w:ascii="Arial" w:hAnsi="Arial" w:cs="Arial"/>
        </w:rPr>
        <w:t xml:space="preserve">BSK </w:t>
      </w:r>
      <w:r w:rsidRPr="00F263CE">
        <w:rPr>
          <w:rFonts w:ascii="Arial" w:hAnsi="Arial" w:cs="Arial"/>
        </w:rPr>
        <w:t>bolo v roku 201</w:t>
      </w:r>
      <w:r w:rsidR="00CA1523" w:rsidRPr="00F263CE"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 vydaných </w:t>
      </w:r>
      <w:r w:rsidR="00FA2059" w:rsidRPr="00F263CE">
        <w:rPr>
          <w:rFonts w:ascii="Arial" w:hAnsi="Arial" w:cs="Arial"/>
        </w:rPr>
        <w:t xml:space="preserve">celkovo </w:t>
      </w:r>
      <w:r w:rsidR="005B2445">
        <w:rPr>
          <w:rFonts w:ascii="Arial" w:hAnsi="Arial" w:cs="Arial"/>
        </w:rPr>
        <w:t xml:space="preserve">        </w:t>
      </w:r>
      <w:r w:rsidR="00EE5756" w:rsidRPr="00F263CE">
        <w:rPr>
          <w:rFonts w:ascii="Arial" w:hAnsi="Arial" w:cs="Arial"/>
        </w:rPr>
        <w:t>1</w:t>
      </w:r>
      <w:r w:rsidR="000926E7" w:rsidRPr="00F263CE">
        <w:rPr>
          <w:rFonts w:ascii="Arial" w:hAnsi="Arial" w:cs="Arial"/>
        </w:rPr>
        <w:t xml:space="preserve"> </w:t>
      </w:r>
      <w:r w:rsidR="00EE5756" w:rsidRPr="00F263CE">
        <w:rPr>
          <w:rFonts w:ascii="Arial" w:hAnsi="Arial" w:cs="Arial"/>
        </w:rPr>
        <w:t>533</w:t>
      </w:r>
      <w:r w:rsidRPr="00F263CE">
        <w:rPr>
          <w:rFonts w:ascii="Arial" w:hAnsi="Arial" w:cs="Arial"/>
        </w:rPr>
        <w:t xml:space="preserve"> rozhodnutí o odkázanosti na sociálnu službu</w:t>
      </w:r>
      <w:r w:rsidR="00FC26B9" w:rsidRPr="00F263CE">
        <w:rPr>
          <w:rFonts w:ascii="Arial" w:hAnsi="Arial" w:cs="Arial"/>
        </w:rPr>
        <w:t>, prehľad podľa jednotlivých druhov služieb uvádzame v tabuľke č.1</w:t>
      </w:r>
      <w:r w:rsidRPr="00F263CE">
        <w:rPr>
          <w:rFonts w:ascii="Arial" w:hAnsi="Arial" w:cs="Arial"/>
        </w:rPr>
        <w:t xml:space="preserve">. </w:t>
      </w:r>
    </w:p>
    <w:p w:rsidR="009A5829" w:rsidRPr="00F263CE" w:rsidRDefault="009A5829" w:rsidP="00C064E7">
      <w:pPr>
        <w:spacing w:after="0" w:line="240" w:lineRule="auto"/>
        <w:jc w:val="right"/>
        <w:rPr>
          <w:rFonts w:ascii="Arial" w:hAnsi="Arial" w:cs="Arial"/>
        </w:rPr>
      </w:pPr>
    </w:p>
    <w:p w:rsidR="00744666" w:rsidRPr="003353EB" w:rsidRDefault="00744666" w:rsidP="007446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 xml:space="preserve">Tabuľka č.1 Počet vydaných rozhodnutí o odkázanosti na sociálnu službu podľa </w:t>
      </w:r>
      <w:r w:rsidR="00D50A4A">
        <w:rPr>
          <w:rFonts w:ascii="Arial" w:hAnsi="Arial" w:cs="Arial"/>
          <w:sz w:val="16"/>
          <w:szCs w:val="16"/>
        </w:rPr>
        <w:t>druhu</w:t>
      </w:r>
      <w:r w:rsidRPr="003353EB">
        <w:rPr>
          <w:rFonts w:ascii="Arial" w:hAnsi="Arial" w:cs="Arial"/>
          <w:sz w:val="16"/>
          <w:szCs w:val="16"/>
        </w:rPr>
        <w:t xml:space="preserve"> sociálnej služby</w:t>
      </w:r>
    </w:p>
    <w:tbl>
      <w:tblPr>
        <w:tblpPr w:leftFromText="141" w:rightFromText="141" w:vertAnchor="text" w:horzAnchor="margin" w:tblpX="114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253"/>
      </w:tblGrid>
      <w:tr w:rsidR="003353EB" w:rsidRPr="00F263CE" w:rsidTr="00D50A4A">
        <w:trPr>
          <w:trHeight w:val="41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3353EB" w:rsidRPr="00F263CE" w:rsidRDefault="003353EB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3353EB" w:rsidRPr="00F263CE" w:rsidRDefault="003353EB" w:rsidP="00D50A4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vydaných rozhodnutí</w:t>
            </w:r>
          </w:p>
        </w:tc>
      </w:tr>
      <w:tr w:rsidR="003353EB" w:rsidRPr="00F263CE" w:rsidTr="005B2445">
        <w:tc>
          <w:tcPr>
            <w:tcW w:w="4786" w:type="dxa"/>
          </w:tcPr>
          <w:p w:rsidR="003353EB" w:rsidRPr="00F263CE" w:rsidRDefault="003353EB" w:rsidP="003353E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4253" w:type="dxa"/>
          </w:tcPr>
          <w:p w:rsidR="003353EB" w:rsidRPr="00F263CE" w:rsidRDefault="003353EB" w:rsidP="003353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1 129</w:t>
            </w:r>
          </w:p>
        </w:tc>
      </w:tr>
      <w:tr w:rsidR="003353EB" w:rsidRPr="00F263CE" w:rsidTr="005B2445">
        <w:tc>
          <w:tcPr>
            <w:tcW w:w="4786" w:type="dxa"/>
          </w:tcPr>
          <w:p w:rsidR="003353EB" w:rsidRPr="00F263CE" w:rsidRDefault="003353EB" w:rsidP="003353EB">
            <w:pPr>
              <w:tabs>
                <w:tab w:val="left" w:pos="292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253" w:type="dxa"/>
          </w:tcPr>
          <w:p w:rsidR="003353EB" w:rsidRPr="00F263CE" w:rsidRDefault="003353EB" w:rsidP="003353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289</w:t>
            </w:r>
          </w:p>
        </w:tc>
      </w:tr>
      <w:tr w:rsidR="003353EB" w:rsidRPr="00F263CE" w:rsidTr="005B2445">
        <w:tc>
          <w:tcPr>
            <w:tcW w:w="4786" w:type="dxa"/>
          </w:tcPr>
          <w:p w:rsidR="003353EB" w:rsidRPr="00F263CE" w:rsidRDefault="003353EB" w:rsidP="003353E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podporovaného bývania</w:t>
            </w:r>
          </w:p>
        </w:tc>
        <w:tc>
          <w:tcPr>
            <w:tcW w:w="4253" w:type="dxa"/>
          </w:tcPr>
          <w:p w:rsidR="003353EB" w:rsidRPr="00F263CE" w:rsidRDefault="003353EB" w:rsidP="003353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62</w:t>
            </w:r>
          </w:p>
        </w:tc>
      </w:tr>
      <w:tr w:rsidR="003353EB" w:rsidRPr="00F263CE" w:rsidTr="005B2445">
        <w:tc>
          <w:tcPr>
            <w:tcW w:w="4786" w:type="dxa"/>
          </w:tcPr>
          <w:p w:rsidR="003353EB" w:rsidRPr="00F263CE" w:rsidRDefault="003353EB" w:rsidP="003353EB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253" w:type="dxa"/>
          </w:tcPr>
          <w:p w:rsidR="003353EB" w:rsidRPr="00F263CE" w:rsidRDefault="003353EB" w:rsidP="003353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53</w:t>
            </w:r>
          </w:p>
        </w:tc>
      </w:tr>
      <w:tr w:rsidR="003353EB" w:rsidRPr="00F263CE" w:rsidTr="00D50A4A">
        <w:trPr>
          <w:trHeight w:val="36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3353EB" w:rsidRPr="00F263CE" w:rsidRDefault="003353EB" w:rsidP="00D50A4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3353EB" w:rsidRPr="00F263CE" w:rsidRDefault="003353EB" w:rsidP="00D50A4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1 533</w:t>
            </w:r>
          </w:p>
        </w:tc>
      </w:tr>
    </w:tbl>
    <w:p w:rsidR="00744666" w:rsidRPr="00F263CE" w:rsidRDefault="00744666" w:rsidP="00744666">
      <w:pPr>
        <w:spacing w:after="0" w:line="240" w:lineRule="auto"/>
        <w:jc w:val="both"/>
        <w:rPr>
          <w:rFonts w:ascii="Arial" w:hAnsi="Arial" w:cs="Arial"/>
        </w:rPr>
      </w:pPr>
    </w:p>
    <w:p w:rsidR="005B2445" w:rsidRDefault="005B2445" w:rsidP="0052266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85F51" w:rsidRPr="00F263CE" w:rsidRDefault="009A5829" w:rsidP="0052266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Správne k</w:t>
      </w:r>
      <w:r w:rsidR="00E5768F" w:rsidRPr="00F263CE">
        <w:rPr>
          <w:rFonts w:ascii="Arial" w:hAnsi="Arial" w:cs="Arial"/>
        </w:rPr>
        <w:t>onania</w:t>
      </w:r>
      <w:r w:rsidR="00554A6D" w:rsidRPr="00F263CE">
        <w:rPr>
          <w:rFonts w:ascii="Arial" w:hAnsi="Arial" w:cs="Arial"/>
        </w:rPr>
        <w:t>,</w:t>
      </w:r>
      <w:r w:rsidR="00E5768F" w:rsidRPr="00F263CE">
        <w:rPr>
          <w:rFonts w:ascii="Arial" w:hAnsi="Arial" w:cs="Arial"/>
        </w:rPr>
        <w:t xml:space="preserve"> ktoré neboli ukončené vydaním rozhodnutia o odkázanosti na sociálnu službu boli ukončené </w:t>
      </w:r>
      <w:r w:rsidR="00522669" w:rsidRPr="00F263CE">
        <w:rPr>
          <w:rFonts w:ascii="Arial" w:hAnsi="Arial" w:cs="Arial"/>
        </w:rPr>
        <w:t xml:space="preserve">späťvzatím žiadosti (v 24 prípadoch), </w:t>
      </w:r>
      <w:r w:rsidR="00E5768F" w:rsidRPr="00F263CE">
        <w:rPr>
          <w:rFonts w:ascii="Arial" w:hAnsi="Arial" w:cs="Arial"/>
        </w:rPr>
        <w:t xml:space="preserve">úmrtím žiadateľa </w:t>
      </w:r>
      <w:r w:rsidR="005B2445">
        <w:rPr>
          <w:rFonts w:ascii="Arial" w:hAnsi="Arial" w:cs="Arial"/>
        </w:rPr>
        <w:t xml:space="preserve">         </w:t>
      </w:r>
      <w:r w:rsidR="00E5768F" w:rsidRPr="00F263CE">
        <w:rPr>
          <w:rFonts w:ascii="Arial" w:hAnsi="Arial" w:cs="Arial"/>
        </w:rPr>
        <w:t xml:space="preserve">(v </w:t>
      </w:r>
      <w:r w:rsidR="00522669" w:rsidRPr="00F263CE">
        <w:rPr>
          <w:rFonts w:ascii="Arial" w:hAnsi="Arial" w:cs="Arial"/>
        </w:rPr>
        <w:t>17</w:t>
      </w:r>
      <w:r w:rsidR="00E5768F" w:rsidRPr="00F263CE">
        <w:rPr>
          <w:rFonts w:ascii="Arial" w:hAnsi="Arial" w:cs="Arial"/>
        </w:rPr>
        <w:t xml:space="preserve"> prípadoch), </w:t>
      </w:r>
      <w:r w:rsidR="00522669" w:rsidRPr="00F263CE">
        <w:rPr>
          <w:rFonts w:ascii="Arial" w:hAnsi="Arial" w:cs="Arial"/>
        </w:rPr>
        <w:t>alebo</w:t>
      </w:r>
      <w:r w:rsidR="00E5768F" w:rsidRPr="00F263CE">
        <w:rPr>
          <w:rFonts w:ascii="Arial" w:hAnsi="Arial" w:cs="Arial"/>
        </w:rPr>
        <w:t xml:space="preserve"> </w:t>
      </w:r>
      <w:r w:rsidR="00522669" w:rsidRPr="00F263CE">
        <w:rPr>
          <w:rFonts w:ascii="Arial" w:hAnsi="Arial" w:cs="Arial"/>
        </w:rPr>
        <w:t>zastavením konania z dôvodu</w:t>
      </w:r>
      <w:r w:rsidR="00CD6513" w:rsidRPr="00F263CE">
        <w:rPr>
          <w:rFonts w:ascii="Arial" w:hAnsi="Arial" w:cs="Arial"/>
        </w:rPr>
        <w:t xml:space="preserve"> </w:t>
      </w:r>
      <w:r w:rsidR="00522669" w:rsidRPr="00F263CE">
        <w:rPr>
          <w:rFonts w:ascii="Arial" w:hAnsi="Arial" w:cs="Arial"/>
        </w:rPr>
        <w:t>nedoplnenia potrebnej dokumentácie (v 11 prípadoch). 76 správnych konaní začatých na základe žiadostí o posúdenie odkázanosti na sociálnu službu prijatých v decembri 2013 bolo ukončených v priebehu januára 2014 v zákonom stanovenej lehote.</w:t>
      </w:r>
    </w:p>
    <w:p w:rsidR="00FF22B7" w:rsidRPr="00F263CE" w:rsidRDefault="00FF22B7" w:rsidP="0096349E">
      <w:pPr>
        <w:spacing w:after="0" w:line="240" w:lineRule="auto"/>
        <w:jc w:val="both"/>
        <w:rPr>
          <w:rFonts w:ascii="Arial" w:hAnsi="Arial" w:cs="Arial"/>
        </w:rPr>
      </w:pPr>
    </w:p>
    <w:p w:rsidR="00FF22B7" w:rsidRPr="00F263CE" w:rsidRDefault="00FF22B7" w:rsidP="0096349E">
      <w:pPr>
        <w:spacing w:after="0" w:line="240" w:lineRule="auto"/>
        <w:jc w:val="both"/>
        <w:rPr>
          <w:rFonts w:ascii="Arial" w:hAnsi="Arial" w:cs="Arial"/>
        </w:rPr>
      </w:pPr>
    </w:p>
    <w:p w:rsidR="00CE60E6" w:rsidRPr="00F263CE" w:rsidRDefault="00CE60E6" w:rsidP="0096349E">
      <w:pPr>
        <w:spacing w:after="0" w:line="240" w:lineRule="auto"/>
        <w:jc w:val="both"/>
        <w:rPr>
          <w:rFonts w:ascii="Arial" w:hAnsi="Arial" w:cs="Arial"/>
        </w:rPr>
      </w:pPr>
    </w:p>
    <w:p w:rsidR="00CE60E6" w:rsidRPr="00F263CE" w:rsidRDefault="00CE60E6" w:rsidP="0096349E">
      <w:pPr>
        <w:spacing w:after="0" w:line="240" w:lineRule="auto"/>
        <w:jc w:val="both"/>
        <w:rPr>
          <w:rFonts w:ascii="Arial" w:hAnsi="Arial" w:cs="Arial"/>
        </w:rPr>
      </w:pPr>
    </w:p>
    <w:p w:rsidR="00CE60E6" w:rsidRPr="00F263CE" w:rsidRDefault="00CE60E6" w:rsidP="0096349E">
      <w:pPr>
        <w:spacing w:after="0" w:line="240" w:lineRule="auto"/>
        <w:jc w:val="both"/>
        <w:rPr>
          <w:rFonts w:ascii="Arial" w:hAnsi="Arial" w:cs="Arial"/>
        </w:rPr>
      </w:pPr>
    </w:p>
    <w:p w:rsidR="00CE60E6" w:rsidRPr="00F263CE" w:rsidRDefault="00CE60E6" w:rsidP="0096349E">
      <w:pPr>
        <w:spacing w:after="0" w:line="240" w:lineRule="auto"/>
        <w:jc w:val="both"/>
        <w:rPr>
          <w:rFonts w:ascii="Arial" w:hAnsi="Arial" w:cs="Arial"/>
        </w:rPr>
      </w:pPr>
    </w:p>
    <w:p w:rsidR="00465E1C" w:rsidRPr="00F263CE" w:rsidRDefault="00465E1C" w:rsidP="0096349E">
      <w:pPr>
        <w:spacing w:after="0" w:line="240" w:lineRule="auto"/>
        <w:jc w:val="both"/>
        <w:rPr>
          <w:rFonts w:ascii="Arial" w:hAnsi="Arial" w:cs="Arial"/>
        </w:rPr>
      </w:pPr>
    </w:p>
    <w:p w:rsidR="00465E1C" w:rsidRPr="00F263CE" w:rsidRDefault="00465E1C" w:rsidP="0096349E">
      <w:pPr>
        <w:spacing w:after="0" w:line="240" w:lineRule="auto"/>
        <w:jc w:val="both"/>
        <w:rPr>
          <w:rFonts w:ascii="Arial" w:hAnsi="Arial" w:cs="Arial"/>
        </w:rPr>
      </w:pPr>
    </w:p>
    <w:p w:rsidR="00522EBD" w:rsidRPr="00F263CE" w:rsidRDefault="00522EBD" w:rsidP="0096349E">
      <w:pPr>
        <w:spacing w:after="0" w:line="240" w:lineRule="auto"/>
        <w:jc w:val="both"/>
        <w:rPr>
          <w:rFonts w:ascii="Arial" w:hAnsi="Arial" w:cs="Arial"/>
        </w:rPr>
      </w:pPr>
    </w:p>
    <w:p w:rsidR="009A5829" w:rsidRPr="00F263CE" w:rsidRDefault="009A5829" w:rsidP="0096349E">
      <w:pPr>
        <w:spacing w:after="0" w:line="240" w:lineRule="auto"/>
        <w:jc w:val="both"/>
        <w:rPr>
          <w:rFonts w:ascii="Arial" w:hAnsi="Arial" w:cs="Arial"/>
        </w:rPr>
      </w:pPr>
    </w:p>
    <w:p w:rsidR="0008445F" w:rsidRPr="00F263CE" w:rsidRDefault="0008445F" w:rsidP="0096349E">
      <w:pPr>
        <w:spacing w:after="0" w:line="240" w:lineRule="auto"/>
        <w:jc w:val="both"/>
        <w:rPr>
          <w:rFonts w:ascii="Arial" w:hAnsi="Arial" w:cs="Arial"/>
        </w:rPr>
      </w:pPr>
    </w:p>
    <w:p w:rsidR="00963E92" w:rsidRPr="00F263CE" w:rsidRDefault="00963E92" w:rsidP="0096349E">
      <w:pPr>
        <w:spacing w:after="0" w:line="240" w:lineRule="auto"/>
        <w:jc w:val="both"/>
        <w:rPr>
          <w:rFonts w:ascii="Arial" w:hAnsi="Arial" w:cs="Arial"/>
        </w:rPr>
      </w:pPr>
    </w:p>
    <w:p w:rsidR="009A5829" w:rsidRPr="00F263CE" w:rsidRDefault="009A5829" w:rsidP="003F0155">
      <w:pPr>
        <w:spacing w:after="0" w:line="240" w:lineRule="auto"/>
        <w:jc w:val="both"/>
        <w:rPr>
          <w:rFonts w:ascii="Arial" w:hAnsi="Arial" w:cs="Arial"/>
          <w:b/>
        </w:rPr>
      </w:pPr>
    </w:p>
    <w:p w:rsidR="00F2768C" w:rsidRPr="00F263CE" w:rsidRDefault="003F0155" w:rsidP="003F0155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lastRenderedPageBreak/>
        <w:t xml:space="preserve">C. </w:t>
      </w:r>
      <w:r w:rsidR="001D58A4" w:rsidRPr="00F263CE">
        <w:rPr>
          <w:rFonts w:ascii="Arial" w:hAnsi="Arial" w:cs="Arial"/>
          <w:b/>
        </w:rPr>
        <w:t>Z</w:t>
      </w:r>
      <w:r w:rsidR="00F2768C" w:rsidRPr="00F263CE">
        <w:rPr>
          <w:rFonts w:ascii="Arial" w:hAnsi="Arial" w:cs="Arial"/>
          <w:b/>
        </w:rPr>
        <w:t xml:space="preserve">abezpečenie sociálnych služieb v kompetencii BSK </w:t>
      </w:r>
    </w:p>
    <w:p w:rsidR="009A5829" w:rsidRPr="00F263CE" w:rsidRDefault="009A5829" w:rsidP="0096349E">
      <w:pPr>
        <w:spacing w:after="0" w:line="240" w:lineRule="auto"/>
        <w:jc w:val="both"/>
        <w:rPr>
          <w:rFonts w:ascii="Arial" w:hAnsi="Arial" w:cs="Arial"/>
        </w:rPr>
      </w:pPr>
    </w:p>
    <w:p w:rsidR="009A5829" w:rsidRPr="00F263CE" w:rsidRDefault="009A5829" w:rsidP="0096349E">
      <w:pPr>
        <w:spacing w:after="0" w:line="240" w:lineRule="auto"/>
        <w:jc w:val="both"/>
        <w:rPr>
          <w:rFonts w:ascii="Arial" w:hAnsi="Arial" w:cs="Arial"/>
        </w:rPr>
      </w:pPr>
    </w:p>
    <w:p w:rsidR="00261000" w:rsidRPr="00F263CE" w:rsidRDefault="00261000" w:rsidP="00F22F5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zabezpečuje poskytovanie sociálnych služieb vo svojej kompetencii na základe žiadosti občana o uzatvorenie </w:t>
      </w:r>
      <w:r w:rsidR="00F22F5B" w:rsidRPr="00F263CE">
        <w:rPr>
          <w:rFonts w:ascii="Arial" w:hAnsi="Arial" w:cs="Arial"/>
        </w:rPr>
        <w:t xml:space="preserve">zmluvy o poskytovaní sociálnej služby. Žiadosti o uzatvorenie zmluvy o poskytovaní sociálnej služby v zariadení sociálnych služieb </w:t>
      </w:r>
      <w:r w:rsidR="00554A6D" w:rsidRPr="00F263CE">
        <w:rPr>
          <w:rFonts w:ascii="Arial" w:hAnsi="Arial" w:cs="Arial"/>
        </w:rPr>
        <w:t xml:space="preserve">(ďalej len „ZSS“) </w:t>
      </w:r>
      <w:r w:rsidR="00F22F5B" w:rsidRPr="00F263CE">
        <w:rPr>
          <w:rFonts w:ascii="Arial" w:hAnsi="Arial" w:cs="Arial"/>
        </w:rPr>
        <w:t xml:space="preserve">v zriaďovateľskej pôsobnosti BSK sú </w:t>
      </w:r>
      <w:r w:rsidR="00FF22B7" w:rsidRPr="00F263CE">
        <w:rPr>
          <w:rFonts w:ascii="Arial" w:hAnsi="Arial" w:cs="Arial"/>
        </w:rPr>
        <w:t>doručované</w:t>
      </w:r>
      <w:r w:rsidR="00F22F5B" w:rsidRPr="00F263CE">
        <w:rPr>
          <w:rFonts w:ascii="Arial" w:hAnsi="Arial" w:cs="Arial"/>
        </w:rPr>
        <w:t xml:space="preserve"> priamo týmto zariadeniam. Žiadosti </w:t>
      </w:r>
      <w:r w:rsidR="00FF22B7" w:rsidRPr="00F263CE">
        <w:rPr>
          <w:rFonts w:ascii="Arial" w:hAnsi="Arial" w:cs="Arial"/>
        </w:rPr>
        <w:t>občanov s trvalým pobytom v</w:t>
      </w:r>
      <w:r w:rsidR="00EB279D" w:rsidRPr="00F263CE">
        <w:rPr>
          <w:rFonts w:ascii="Arial" w:hAnsi="Arial" w:cs="Arial"/>
        </w:rPr>
        <w:t xml:space="preserve"> regióne </w:t>
      </w:r>
      <w:r w:rsidR="00FF22B7" w:rsidRPr="00F263CE">
        <w:rPr>
          <w:rFonts w:ascii="Arial" w:hAnsi="Arial" w:cs="Arial"/>
        </w:rPr>
        <w:t xml:space="preserve">BSK </w:t>
      </w:r>
      <w:r w:rsidR="00EB279D" w:rsidRPr="00F263CE">
        <w:rPr>
          <w:rFonts w:ascii="Arial" w:hAnsi="Arial" w:cs="Arial"/>
        </w:rPr>
        <w:t>o</w:t>
      </w:r>
      <w:r w:rsidR="00F22F5B" w:rsidRPr="00F263CE">
        <w:rPr>
          <w:rFonts w:ascii="Arial" w:hAnsi="Arial" w:cs="Arial"/>
        </w:rPr>
        <w:t> uzatvorenie zmluvy o poskytovan</w:t>
      </w:r>
      <w:r w:rsidR="00BF7AD1" w:rsidRPr="00F263CE">
        <w:rPr>
          <w:rFonts w:ascii="Arial" w:hAnsi="Arial" w:cs="Arial"/>
        </w:rPr>
        <w:t>í</w:t>
      </w:r>
      <w:r w:rsidR="00F22F5B" w:rsidRPr="00F263CE">
        <w:rPr>
          <w:rFonts w:ascii="Arial" w:hAnsi="Arial" w:cs="Arial"/>
        </w:rPr>
        <w:t xml:space="preserve"> sociálnej služby v </w:t>
      </w:r>
      <w:r w:rsidR="00554A6D" w:rsidRPr="00F263CE">
        <w:rPr>
          <w:rFonts w:ascii="Arial" w:hAnsi="Arial" w:cs="Arial"/>
        </w:rPr>
        <w:t>ZSS</w:t>
      </w:r>
      <w:r w:rsidR="00F22F5B" w:rsidRPr="00F263CE">
        <w:rPr>
          <w:rFonts w:ascii="Arial" w:hAnsi="Arial" w:cs="Arial"/>
        </w:rPr>
        <w:t xml:space="preserve"> zriadených neverejným poskytovateľom, alebo inou VÚC sú </w:t>
      </w:r>
      <w:r w:rsidR="00FF22B7" w:rsidRPr="00F263CE">
        <w:rPr>
          <w:rFonts w:ascii="Arial" w:hAnsi="Arial" w:cs="Arial"/>
        </w:rPr>
        <w:t>doručované</w:t>
      </w:r>
      <w:r w:rsidR="00BF7AD1" w:rsidRPr="00F263CE">
        <w:rPr>
          <w:rFonts w:ascii="Arial" w:hAnsi="Arial" w:cs="Arial"/>
        </w:rPr>
        <w:t xml:space="preserve"> Úrad</w:t>
      </w:r>
      <w:r w:rsidR="00FF22B7" w:rsidRPr="00F263CE">
        <w:rPr>
          <w:rFonts w:ascii="Arial" w:hAnsi="Arial" w:cs="Arial"/>
        </w:rPr>
        <w:t>u</w:t>
      </w:r>
      <w:r w:rsidR="00F22F5B" w:rsidRPr="00F263CE">
        <w:rPr>
          <w:rFonts w:ascii="Arial" w:hAnsi="Arial" w:cs="Arial"/>
        </w:rPr>
        <w:t xml:space="preserve"> BSK. V roku </w:t>
      </w:r>
      <w:r w:rsidR="0008445F" w:rsidRPr="00F263CE">
        <w:rPr>
          <w:rFonts w:ascii="Arial" w:hAnsi="Arial" w:cs="Arial"/>
        </w:rPr>
        <w:t>2013</w:t>
      </w:r>
      <w:r w:rsidR="00F22F5B" w:rsidRPr="00F263CE">
        <w:rPr>
          <w:rFonts w:ascii="Arial" w:hAnsi="Arial" w:cs="Arial"/>
        </w:rPr>
        <w:t xml:space="preserve"> oddelenie sociálnej pomoci prijalo </w:t>
      </w:r>
      <w:r w:rsidR="0008445F" w:rsidRPr="00F263CE">
        <w:rPr>
          <w:rFonts w:ascii="Arial" w:hAnsi="Arial" w:cs="Arial"/>
        </w:rPr>
        <w:t>943</w:t>
      </w:r>
      <w:r w:rsidR="00F22F5B" w:rsidRPr="00F263CE">
        <w:rPr>
          <w:rFonts w:ascii="Arial" w:hAnsi="Arial" w:cs="Arial"/>
        </w:rPr>
        <w:t xml:space="preserve"> žiadostí</w:t>
      </w:r>
      <w:r w:rsidR="00FF22B7" w:rsidRPr="00F263CE">
        <w:rPr>
          <w:rFonts w:ascii="Arial" w:hAnsi="Arial" w:cs="Arial"/>
        </w:rPr>
        <w:t xml:space="preserve"> (z toho </w:t>
      </w:r>
      <w:r w:rsidR="0008445F" w:rsidRPr="00F263CE">
        <w:rPr>
          <w:rFonts w:ascii="Arial" w:hAnsi="Arial" w:cs="Arial"/>
        </w:rPr>
        <w:t>347</w:t>
      </w:r>
      <w:r w:rsidR="00FF22B7" w:rsidRPr="00F263CE">
        <w:rPr>
          <w:rFonts w:ascii="Arial" w:hAnsi="Arial" w:cs="Arial"/>
        </w:rPr>
        <w:t xml:space="preserve"> žiadostí mužov</w:t>
      </w:r>
      <w:r w:rsidR="00EB279D" w:rsidRPr="00F263CE">
        <w:rPr>
          <w:rFonts w:ascii="Arial" w:hAnsi="Arial" w:cs="Arial"/>
        </w:rPr>
        <w:t xml:space="preserve"> a </w:t>
      </w:r>
      <w:r w:rsidR="0008445F" w:rsidRPr="00F263CE">
        <w:rPr>
          <w:rFonts w:ascii="Arial" w:hAnsi="Arial" w:cs="Arial"/>
        </w:rPr>
        <w:t>596</w:t>
      </w:r>
      <w:r w:rsidR="00FF22B7" w:rsidRPr="00F263CE">
        <w:rPr>
          <w:rFonts w:ascii="Arial" w:hAnsi="Arial" w:cs="Arial"/>
        </w:rPr>
        <w:t xml:space="preserve"> žiadostí žien</w:t>
      </w:r>
      <w:r w:rsidR="00744666" w:rsidRPr="00F263CE">
        <w:rPr>
          <w:rFonts w:ascii="Arial" w:hAnsi="Arial" w:cs="Arial"/>
        </w:rPr>
        <w:t>)</w:t>
      </w:r>
      <w:r w:rsidR="00EB279D" w:rsidRPr="00F263CE">
        <w:rPr>
          <w:rFonts w:ascii="Arial" w:hAnsi="Arial" w:cs="Arial"/>
        </w:rPr>
        <w:t xml:space="preserve">. </w:t>
      </w:r>
      <w:r w:rsidR="00197346" w:rsidRPr="00F263CE">
        <w:rPr>
          <w:rFonts w:ascii="Arial" w:hAnsi="Arial" w:cs="Arial"/>
        </w:rPr>
        <w:t>P</w:t>
      </w:r>
      <w:r w:rsidR="00F22F5B" w:rsidRPr="00F263CE">
        <w:rPr>
          <w:rFonts w:ascii="Arial" w:hAnsi="Arial" w:cs="Arial"/>
        </w:rPr>
        <w:t xml:space="preserve">odrobný prehľad </w:t>
      </w:r>
      <w:r w:rsidR="00197346" w:rsidRPr="00F263CE">
        <w:rPr>
          <w:rFonts w:ascii="Arial" w:hAnsi="Arial" w:cs="Arial"/>
        </w:rPr>
        <w:t xml:space="preserve">žiadostí </w:t>
      </w:r>
      <w:r w:rsidR="00F22F5B" w:rsidRPr="00F263CE">
        <w:rPr>
          <w:rFonts w:ascii="Arial" w:hAnsi="Arial" w:cs="Arial"/>
        </w:rPr>
        <w:t xml:space="preserve">podľa druhu sociálnej služby uvádzame v tabuľke č.2. </w:t>
      </w:r>
    </w:p>
    <w:p w:rsidR="00261000" w:rsidRPr="00F263CE" w:rsidRDefault="00261000" w:rsidP="0096349E">
      <w:pPr>
        <w:spacing w:after="0" w:line="240" w:lineRule="auto"/>
        <w:jc w:val="both"/>
        <w:rPr>
          <w:rFonts w:ascii="Arial" w:hAnsi="Arial" w:cs="Arial"/>
        </w:rPr>
      </w:pPr>
    </w:p>
    <w:p w:rsidR="00413869" w:rsidRPr="003353EB" w:rsidRDefault="00413869" w:rsidP="0041386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 xml:space="preserve">Tabuľka č.2 </w:t>
      </w:r>
      <w:r w:rsidR="00BF7AD1" w:rsidRPr="003353EB">
        <w:rPr>
          <w:rFonts w:ascii="Arial" w:hAnsi="Arial" w:cs="Arial"/>
          <w:sz w:val="16"/>
          <w:szCs w:val="16"/>
        </w:rPr>
        <w:t xml:space="preserve">Počet prijatých žiadosti o uzatvorenie zmluvy o poskytovaní sociálnej služby podľa </w:t>
      </w:r>
      <w:r w:rsidRPr="003353EB">
        <w:rPr>
          <w:rFonts w:ascii="Arial" w:hAnsi="Arial" w:cs="Arial"/>
          <w:sz w:val="16"/>
          <w:szCs w:val="16"/>
        </w:rPr>
        <w:t>druh</w:t>
      </w:r>
      <w:r w:rsidR="00D50A4A">
        <w:rPr>
          <w:rFonts w:ascii="Arial" w:hAnsi="Arial" w:cs="Arial"/>
          <w:sz w:val="16"/>
          <w:szCs w:val="16"/>
        </w:rPr>
        <w:t>u</w:t>
      </w:r>
      <w:r w:rsidRPr="003353EB">
        <w:rPr>
          <w:rFonts w:ascii="Arial" w:hAnsi="Arial" w:cs="Arial"/>
          <w:sz w:val="16"/>
          <w:szCs w:val="16"/>
        </w:rPr>
        <w:t xml:space="preserve"> sociálnej služby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3402"/>
      </w:tblGrid>
      <w:tr w:rsidR="00413869" w:rsidRPr="00F263CE" w:rsidTr="005B2445">
        <w:trPr>
          <w:trHeight w:val="488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413869" w:rsidRPr="00F263CE" w:rsidRDefault="00413869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13869" w:rsidRPr="00F263CE" w:rsidRDefault="00413869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prijatých žiadostí</w:t>
            </w:r>
          </w:p>
        </w:tc>
      </w:tr>
      <w:tr w:rsidR="00413869" w:rsidRPr="00F263CE" w:rsidTr="005B2445">
        <w:tc>
          <w:tcPr>
            <w:tcW w:w="5670" w:type="dxa"/>
          </w:tcPr>
          <w:p w:rsidR="00413869" w:rsidRPr="00F263CE" w:rsidRDefault="00425FB7" w:rsidP="0041386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</w:t>
            </w:r>
            <w:r w:rsidR="00413869" w:rsidRPr="00F263CE">
              <w:rPr>
                <w:rFonts w:ascii="Arial" w:hAnsi="Arial" w:cs="Arial"/>
              </w:rPr>
              <w:t>omov sociálnych služieb</w:t>
            </w:r>
          </w:p>
        </w:tc>
        <w:tc>
          <w:tcPr>
            <w:tcW w:w="3402" w:type="dxa"/>
          </w:tcPr>
          <w:p w:rsidR="00413869" w:rsidRPr="00F263CE" w:rsidRDefault="00EE3DE8" w:rsidP="0041386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776</w:t>
            </w:r>
          </w:p>
        </w:tc>
      </w:tr>
      <w:tr w:rsidR="00EE3DE8" w:rsidRPr="00F263CE" w:rsidTr="005B2445">
        <w:tc>
          <w:tcPr>
            <w:tcW w:w="5670" w:type="dxa"/>
          </w:tcPr>
          <w:p w:rsidR="00EE3DE8" w:rsidRPr="00F263CE" w:rsidRDefault="00425FB7" w:rsidP="00EE3D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</w:t>
            </w:r>
            <w:r w:rsidR="00EE3DE8" w:rsidRPr="00F263CE">
              <w:rPr>
                <w:rFonts w:ascii="Arial" w:hAnsi="Arial" w:cs="Arial"/>
              </w:rPr>
              <w:t>pecializované zariadenie</w:t>
            </w:r>
          </w:p>
        </w:tc>
        <w:tc>
          <w:tcPr>
            <w:tcW w:w="3402" w:type="dxa"/>
          </w:tcPr>
          <w:p w:rsidR="00EE3DE8" w:rsidRPr="00F263CE" w:rsidRDefault="00EE3DE8" w:rsidP="00EE3D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65</w:t>
            </w:r>
          </w:p>
        </w:tc>
      </w:tr>
      <w:tr w:rsidR="00EE3DE8" w:rsidRPr="00F263CE" w:rsidTr="005B2445">
        <w:tc>
          <w:tcPr>
            <w:tcW w:w="5670" w:type="dxa"/>
          </w:tcPr>
          <w:p w:rsidR="00EE3DE8" w:rsidRPr="00F263CE" w:rsidRDefault="00425FB7" w:rsidP="0041386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</w:t>
            </w:r>
            <w:r w:rsidR="00EE3DE8" w:rsidRPr="00F263CE">
              <w:rPr>
                <w:rFonts w:ascii="Arial" w:hAnsi="Arial" w:cs="Arial"/>
              </w:rPr>
              <w:t>ariadenie podporovaného bývania</w:t>
            </w:r>
          </w:p>
        </w:tc>
        <w:tc>
          <w:tcPr>
            <w:tcW w:w="3402" w:type="dxa"/>
          </w:tcPr>
          <w:p w:rsidR="00EE3DE8" w:rsidRPr="00F263CE" w:rsidRDefault="00EE3DE8" w:rsidP="0041386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50</w:t>
            </w:r>
          </w:p>
        </w:tc>
      </w:tr>
      <w:tr w:rsidR="00EE3DE8" w:rsidRPr="00F263CE" w:rsidTr="005B2445">
        <w:tc>
          <w:tcPr>
            <w:tcW w:w="5670" w:type="dxa"/>
          </w:tcPr>
          <w:p w:rsidR="00EE3DE8" w:rsidRPr="00F263CE" w:rsidRDefault="00425FB7" w:rsidP="00EE3D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</w:t>
            </w:r>
            <w:r w:rsidR="00EE3DE8" w:rsidRPr="00F263CE">
              <w:rPr>
                <w:rFonts w:ascii="Arial" w:hAnsi="Arial" w:cs="Arial"/>
              </w:rPr>
              <w:t>ehabilitačné stredisko</w:t>
            </w:r>
          </w:p>
        </w:tc>
        <w:tc>
          <w:tcPr>
            <w:tcW w:w="3402" w:type="dxa"/>
          </w:tcPr>
          <w:p w:rsidR="00EE3DE8" w:rsidRPr="00F263CE" w:rsidRDefault="00EE3DE8" w:rsidP="00EE3D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33</w:t>
            </w:r>
          </w:p>
        </w:tc>
      </w:tr>
      <w:tr w:rsidR="00EE3DE8" w:rsidRPr="00F263CE" w:rsidTr="005B2445">
        <w:tc>
          <w:tcPr>
            <w:tcW w:w="5670" w:type="dxa"/>
          </w:tcPr>
          <w:p w:rsidR="00EE3DE8" w:rsidRPr="00F263CE" w:rsidRDefault="00425FB7" w:rsidP="0041386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</w:t>
            </w:r>
            <w:r w:rsidR="00EE3DE8" w:rsidRPr="00F263CE">
              <w:rPr>
                <w:rFonts w:ascii="Arial" w:hAnsi="Arial" w:cs="Arial"/>
              </w:rPr>
              <w:t>omov sociálnych služieb a špecializované zariadenie</w:t>
            </w:r>
            <w:r w:rsidR="00C12370" w:rsidRPr="00F263CE">
              <w:rPr>
                <w:rFonts w:ascii="Arial" w:hAnsi="Arial" w:cs="Arial"/>
              </w:rPr>
              <w:t xml:space="preserve"> *</w:t>
            </w:r>
          </w:p>
        </w:tc>
        <w:tc>
          <w:tcPr>
            <w:tcW w:w="3402" w:type="dxa"/>
          </w:tcPr>
          <w:p w:rsidR="00EE3DE8" w:rsidRPr="00F263CE" w:rsidRDefault="00EE3DE8" w:rsidP="0041386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19</w:t>
            </w:r>
          </w:p>
        </w:tc>
      </w:tr>
      <w:tr w:rsidR="00EE3DE8" w:rsidRPr="00F263CE" w:rsidTr="005B2445">
        <w:trPr>
          <w:trHeight w:val="372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EE3DE8" w:rsidRPr="00F263CE" w:rsidRDefault="00EE3DE8" w:rsidP="005B2445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E3DE8" w:rsidRPr="00F263CE" w:rsidRDefault="00EE3DE8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943</w:t>
            </w:r>
          </w:p>
        </w:tc>
      </w:tr>
    </w:tbl>
    <w:p w:rsidR="00C16005" w:rsidRPr="003353EB" w:rsidRDefault="00C12370" w:rsidP="001973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>* žiadosť podaná na oba druhy sociálnej služby súčasne</w:t>
      </w:r>
    </w:p>
    <w:p w:rsidR="00C12370" w:rsidRPr="00F263CE" w:rsidRDefault="00C12370" w:rsidP="00197346">
      <w:pPr>
        <w:spacing w:after="0" w:line="240" w:lineRule="auto"/>
        <w:jc w:val="both"/>
        <w:rPr>
          <w:rFonts w:ascii="Arial" w:hAnsi="Arial" w:cs="Arial"/>
        </w:rPr>
      </w:pPr>
    </w:p>
    <w:p w:rsidR="00EB279D" w:rsidRPr="00F263CE" w:rsidRDefault="00EB279D" w:rsidP="00CF776F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 celkového počtu žiadostí bolo</w:t>
      </w:r>
      <w:r w:rsidR="00F67C97" w:rsidRPr="00F263CE">
        <w:rPr>
          <w:rFonts w:ascii="Arial" w:hAnsi="Arial" w:cs="Arial"/>
        </w:rPr>
        <w:t xml:space="preserve"> v r.201</w:t>
      </w:r>
      <w:r w:rsidR="00C20516" w:rsidRPr="00F263CE"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: </w:t>
      </w:r>
    </w:p>
    <w:p w:rsidR="00EE3DE8" w:rsidRPr="00F263CE" w:rsidRDefault="00EE3DE8" w:rsidP="00CF776F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- 209</w:t>
      </w:r>
      <w:r w:rsidR="000D139F" w:rsidRPr="00F263CE">
        <w:rPr>
          <w:rFonts w:ascii="Arial" w:hAnsi="Arial" w:cs="Arial"/>
        </w:rPr>
        <w:t xml:space="preserve"> </w:t>
      </w:r>
      <w:r w:rsidR="002F1F9E" w:rsidRPr="00F263CE">
        <w:rPr>
          <w:rFonts w:ascii="Arial" w:hAnsi="Arial" w:cs="Arial"/>
        </w:rPr>
        <w:t xml:space="preserve"> </w:t>
      </w:r>
      <w:r w:rsidR="000D139F" w:rsidRPr="00F263CE">
        <w:rPr>
          <w:rFonts w:ascii="Arial" w:hAnsi="Arial" w:cs="Arial"/>
        </w:rPr>
        <w:t>žiadostí vyriešených zabezpečením poskytovania sociálnej služby v ZSS zriaden</w:t>
      </w:r>
      <w:r w:rsidR="00744666" w:rsidRPr="00F263CE">
        <w:rPr>
          <w:rFonts w:ascii="Arial" w:hAnsi="Arial" w:cs="Arial"/>
        </w:rPr>
        <w:t>ých</w:t>
      </w:r>
      <w:r w:rsidR="002F1F9E" w:rsidRPr="00F263CE">
        <w:rPr>
          <w:rFonts w:ascii="Arial" w:hAnsi="Arial" w:cs="Arial"/>
        </w:rPr>
        <w:t xml:space="preserve"> neverejnými </w:t>
      </w:r>
      <w:r w:rsidR="000D139F" w:rsidRPr="00F263CE">
        <w:rPr>
          <w:rFonts w:ascii="Arial" w:hAnsi="Arial" w:cs="Arial"/>
        </w:rPr>
        <w:t xml:space="preserve">poskytovateľmi </w:t>
      </w:r>
      <w:r w:rsidRPr="00F263CE">
        <w:rPr>
          <w:rFonts w:ascii="Arial" w:hAnsi="Arial" w:cs="Arial"/>
        </w:rPr>
        <w:t>v regióne BSK,</w:t>
      </w:r>
    </w:p>
    <w:p w:rsidR="00EE3DE8" w:rsidRPr="00F263CE" w:rsidRDefault="00EE3DE8" w:rsidP="00CF776F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- 14</w:t>
      </w:r>
      <w:r w:rsidR="002F1F9E" w:rsidRPr="00F263CE">
        <w:rPr>
          <w:rFonts w:ascii="Arial" w:hAnsi="Arial" w:cs="Arial"/>
        </w:rPr>
        <w:t>6</w:t>
      </w:r>
      <w:r w:rsidRPr="00F263CE">
        <w:rPr>
          <w:rFonts w:ascii="Arial" w:hAnsi="Arial" w:cs="Arial"/>
        </w:rPr>
        <w:t xml:space="preserve"> žiadostí vyriešených zabezpečením poskytovania sociálnej služby v ZSS mimo regiónu BSK,</w:t>
      </w:r>
    </w:p>
    <w:p w:rsidR="00EB279D" w:rsidRPr="00F263CE" w:rsidRDefault="000D139F" w:rsidP="00CF776F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</w:t>
      </w:r>
      <w:r w:rsidR="00EE3DE8" w:rsidRPr="00F263CE">
        <w:rPr>
          <w:rFonts w:ascii="Arial" w:hAnsi="Arial" w:cs="Arial"/>
        </w:rPr>
        <w:t xml:space="preserve"> 49</w:t>
      </w:r>
      <w:r w:rsidR="00EB279D" w:rsidRPr="00F263CE">
        <w:rPr>
          <w:rFonts w:ascii="Arial" w:hAnsi="Arial" w:cs="Arial"/>
        </w:rPr>
        <w:t xml:space="preserve"> </w:t>
      </w:r>
      <w:r w:rsidR="003A752B">
        <w:rPr>
          <w:rFonts w:ascii="Arial" w:hAnsi="Arial" w:cs="Arial"/>
        </w:rPr>
        <w:t xml:space="preserve"> </w:t>
      </w:r>
      <w:r w:rsidR="00CF776F">
        <w:rPr>
          <w:rFonts w:ascii="Arial" w:hAnsi="Arial" w:cs="Arial"/>
        </w:rPr>
        <w:t xml:space="preserve"> </w:t>
      </w:r>
      <w:r w:rsidR="00EB279D" w:rsidRPr="00F263CE">
        <w:rPr>
          <w:rFonts w:ascii="Arial" w:hAnsi="Arial" w:cs="Arial"/>
        </w:rPr>
        <w:t xml:space="preserve">žiadostí postúpených na základe výberu žiadateľa do ZSS v zriaďovateľskej pôsobnosti BSK, </w:t>
      </w:r>
    </w:p>
    <w:p w:rsidR="000D139F" w:rsidRPr="00F263CE" w:rsidRDefault="000D139F" w:rsidP="00CF776F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 w:rsidR="003A752B">
        <w:rPr>
          <w:rFonts w:ascii="Arial" w:hAnsi="Arial" w:cs="Arial"/>
        </w:rPr>
        <w:t xml:space="preserve"> </w:t>
      </w:r>
      <w:r w:rsidR="00EE3DE8" w:rsidRPr="00F263CE">
        <w:rPr>
          <w:rFonts w:ascii="Arial" w:hAnsi="Arial" w:cs="Arial"/>
        </w:rPr>
        <w:t>42</w:t>
      </w:r>
      <w:r w:rsidR="002F1F9E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 žiadateľov</w:t>
      </w:r>
      <w:r w:rsidR="006341CB">
        <w:rPr>
          <w:rFonts w:ascii="Arial" w:hAnsi="Arial" w:cs="Arial"/>
        </w:rPr>
        <w:t xml:space="preserve"> sa </w:t>
      </w:r>
      <w:r w:rsidRPr="00F263CE">
        <w:rPr>
          <w:rFonts w:ascii="Arial" w:hAnsi="Arial" w:cs="Arial"/>
        </w:rPr>
        <w:t xml:space="preserve">rozhodlo v čase možnosti zabezpečenia poskytovania sociálnej služby </w:t>
      </w:r>
      <w:r w:rsidR="00197346" w:rsidRPr="00F263CE">
        <w:rPr>
          <w:rFonts w:ascii="Arial" w:hAnsi="Arial" w:cs="Arial"/>
        </w:rPr>
        <w:t>do ZSS</w:t>
      </w:r>
      <w:r w:rsidR="00EE3DE8" w:rsidRPr="00F263CE">
        <w:rPr>
          <w:rFonts w:ascii="Arial" w:hAnsi="Arial" w:cs="Arial"/>
        </w:rPr>
        <w:t>,</w:t>
      </w:r>
      <w:r w:rsidR="00197346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nenastúpiť,</w:t>
      </w:r>
      <w:r w:rsidR="00EE3DE8" w:rsidRPr="00F263CE">
        <w:rPr>
          <w:rFonts w:ascii="Arial" w:hAnsi="Arial" w:cs="Arial"/>
        </w:rPr>
        <w:t xml:space="preserve"> alebo vzali svoju žiadosť späť</w:t>
      </w:r>
      <w:r w:rsidR="002F1F9E" w:rsidRPr="00F263CE">
        <w:rPr>
          <w:rFonts w:ascii="Arial" w:hAnsi="Arial" w:cs="Arial"/>
        </w:rPr>
        <w:t>,</w:t>
      </w:r>
    </w:p>
    <w:p w:rsidR="000D139F" w:rsidRPr="00F263CE" w:rsidRDefault="000D139F" w:rsidP="00CF776F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 w:rsidR="00EE3DE8" w:rsidRPr="00F263CE">
        <w:rPr>
          <w:rFonts w:ascii="Arial" w:hAnsi="Arial" w:cs="Arial"/>
        </w:rPr>
        <w:t xml:space="preserve">  </w:t>
      </w:r>
      <w:r w:rsidR="002F1F9E" w:rsidRPr="00F263CE">
        <w:rPr>
          <w:rFonts w:ascii="Arial" w:hAnsi="Arial" w:cs="Arial"/>
        </w:rPr>
        <w:t>96</w:t>
      </w:r>
      <w:r w:rsidR="00EE3DE8" w:rsidRPr="00F263CE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 xml:space="preserve"> žiadostí uzavretých úmrtím žiadateľa počas konania</w:t>
      </w:r>
      <w:r w:rsidR="002F1F9E" w:rsidRPr="00F263CE">
        <w:rPr>
          <w:rFonts w:ascii="Arial" w:hAnsi="Arial" w:cs="Arial"/>
        </w:rPr>
        <w:t>.</w:t>
      </w:r>
      <w:r w:rsidRPr="00F263CE">
        <w:rPr>
          <w:rFonts w:ascii="Arial" w:hAnsi="Arial" w:cs="Arial"/>
        </w:rPr>
        <w:t xml:space="preserve"> </w:t>
      </w:r>
    </w:p>
    <w:p w:rsidR="009A5829" w:rsidRPr="00F263CE" w:rsidRDefault="009A5829" w:rsidP="000D139F">
      <w:pPr>
        <w:spacing w:after="0" w:line="240" w:lineRule="auto"/>
        <w:jc w:val="both"/>
        <w:rPr>
          <w:rFonts w:ascii="Arial" w:hAnsi="Arial" w:cs="Arial"/>
        </w:rPr>
      </w:pPr>
    </w:p>
    <w:p w:rsidR="000926E7" w:rsidRPr="00F263CE" w:rsidRDefault="006341CB" w:rsidP="00CF776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131 žiadateľom, ktorých žiadosti o uzatvorenie zmluvy o poskytovaní sociálnej služby neboli </w:t>
      </w:r>
      <w:r w:rsidR="002D2808">
        <w:rPr>
          <w:rFonts w:ascii="Arial" w:hAnsi="Arial" w:cs="Arial"/>
        </w:rPr>
        <w:t xml:space="preserve">do 31.12.2013 </w:t>
      </w:r>
      <w:r>
        <w:rPr>
          <w:rFonts w:ascii="Arial" w:hAnsi="Arial" w:cs="Arial"/>
        </w:rPr>
        <w:t>vyriešené zabezpečením sociálnej služby, bola v mesiaci december 2013</w:t>
      </w:r>
      <w:r w:rsidR="000926E7" w:rsidRPr="00F263CE">
        <w:rPr>
          <w:rFonts w:ascii="Arial" w:hAnsi="Arial" w:cs="Arial"/>
        </w:rPr>
        <w:t xml:space="preserve"> sociálna služba </w:t>
      </w:r>
      <w:r w:rsidRPr="00F263CE">
        <w:rPr>
          <w:rFonts w:ascii="Arial" w:hAnsi="Arial" w:cs="Arial"/>
        </w:rPr>
        <w:t xml:space="preserve">poskytovaná </w:t>
      </w:r>
      <w:r w:rsidR="000926E7" w:rsidRPr="00F263CE">
        <w:rPr>
          <w:rFonts w:ascii="Arial" w:hAnsi="Arial" w:cs="Arial"/>
        </w:rPr>
        <w:t>v </w:t>
      </w:r>
      <w:r>
        <w:rPr>
          <w:rFonts w:ascii="Arial" w:hAnsi="Arial" w:cs="Arial"/>
        </w:rPr>
        <w:t>ZSS</w:t>
      </w:r>
      <w:r w:rsidR="000926E7" w:rsidRPr="00F263CE">
        <w:rPr>
          <w:rFonts w:ascii="Arial" w:hAnsi="Arial" w:cs="Arial"/>
        </w:rPr>
        <w:t xml:space="preserve"> celoročnou pobytovou formou a jednému žiadateľovi </w:t>
      </w:r>
      <w:r>
        <w:rPr>
          <w:rFonts w:ascii="Arial" w:hAnsi="Arial" w:cs="Arial"/>
        </w:rPr>
        <w:t>bola</w:t>
      </w:r>
      <w:r w:rsidR="000926E7" w:rsidRPr="00F263CE">
        <w:rPr>
          <w:rFonts w:ascii="Arial" w:hAnsi="Arial" w:cs="Arial"/>
        </w:rPr>
        <w:t xml:space="preserve"> poskytovaná sociálna služba v </w:t>
      </w:r>
      <w:r>
        <w:rPr>
          <w:rFonts w:ascii="Arial" w:hAnsi="Arial" w:cs="Arial"/>
        </w:rPr>
        <w:t>ZSS</w:t>
      </w:r>
      <w:r w:rsidR="000926E7" w:rsidRPr="00F263CE">
        <w:rPr>
          <w:rFonts w:ascii="Arial" w:hAnsi="Arial" w:cs="Arial"/>
        </w:rPr>
        <w:t xml:space="preserve"> ambulantnou formou. </w:t>
      </w:r>
    </w:p>
    <w:p w:rsidR="00C16005" w:rsidRPr="00F263CE" w:rsidRDefault="002F1F9E" w:rsidP="00425FB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 </w:t>
      </w:r>
    </w:p>
    <w:p w:rsidR="001E5408" w:rsidRDefault="001E5408" w:rsidP="00642D11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D139F" w:rsidRPr="00F263CE" w:rsidRDefault="000D139F" w:rsidP="00642D1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základe žiadosti občana </w:t>
      </w:r>
      <w:r w:rsidR="00C20516" w:rsidRPr="00F263CE">
        <w:rPr>
          <w:rFonts w:ascii="Arial" w:hAnsi="Arial" w:cs="Arial"/>
        </w:rPr>
        <w:t xml:space="preserve">BSK </w:t>
      </w:r>
      <w:r w:rsidR="00744666" w:rsidRPr="00F263CE">
        <w:rPr>
          <w:rFonts w:ascii="Arial" w:hAnsi="Arial" w:cs="Arial"/>
        </w:rPr>
        <w:t xml:space="preserve">a jeho výberu poskytovateľa </w:t>
      </w:r>
      <w:r w:rsidR="00C20516" w:rsidRPr="00F263CE">
        <w:rPr>
          <w:rFonts w:ascii="Arial" w:hAnsi="Arial" w:cs="Arial"/>
        </w:rPr>
        <w:t xml:space="preserve">je </w:t>
      </w:r>
      <w:r w:rsidRPr="00F263CE">
        <w:rPr>
          <w:rFonts w:ascii="Arial" w:hAnsi="Arial" w:cs="Arial"/>
        </w:rPr>
        <w:t xml:space="preserve">občanovi sociálna služba zabezpečená v: </w:t>
      </w:r>
    </w:p>
    <w:p w:rsidR="000D139F" w:rsidRPr="00F263CE" w:rsidRDefault="000D139F" w:rsidP="000D139F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v zriaďovateľskej pôsobnosti BSK,</w:t>
      </w:r>
    </w:p>
    <w:p w:rsidR="000D139F" w:rsidRPr="00F263CE" w:rsidRDefault="000D139F" w:rsidP="000D139F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iným vyšším územným celkom,</w:t>
      </w:r>
    </w:p>
    <w:p w:rsidR="000D139F" w:rsidRPr="00F263CE" w:rsidRDefault="000D139F" w:rsidP="000D139F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neverejnými poskytovateľmi.</w:t>
      </w:r>
    </w:p>
    <w:p w:rsidR="00642D11" w:rsidRDefault="00642D11" w:rsidP="00CD6513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6C63CD" w:rsidRPr="00F263CE" w:rsidRDefault="006C63CD" w:rsidP="00CD6513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D6513" w:rsidRPr="00F263CE" w:rsidRDefault="00CD6513" w:rsidP="00CD651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1. Zabezpečenie poskytovania sociálnej služby v </w:t>
      </w:r>
      <w:r w:rsidR="00554A6D" w:rsidRPr="00F263CE">
        <w:rPr>
          <w:rFonts w:ascii="Arial" w:hAnsi="Arial" w:cs="Arial"/>
          <w:u w:val="single"/>
        </w:rPr>
        <w:t>ZSS</w:t>
      </w:r>
      <w:r w:rsidR="00D022D9" w:rsidRPr="00F263CE">
        <w:rPr>
          <w:rFonts w:ascii="Arial" w:hAnsi="Arial" w:cs="Arial"/>
          <w:u w:val="single"/>
        </w:rPr>
        <w:t xml:space="preserve"> </w:t>
      </w:r>
      <w:r w:rsidRPr="00F263CE">
        <w:rPr>
          <w:rFonts w:ascii="Arial" w:hAnsi="Arial" w:cs="Arial"/>
          <w:u w:val="single"/>
        </w:rPr>
        <w:t>v zriaďovateľskej pôsobnosti BSK</w:t>
      </w:r>
    </w:p>
    <w:p w:rsidR="00CD6513" w:rsidRPr="00F263CE" w:rsidRDefault="00CD6513" w:rsidP="00CD6513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5B2445" w:rsidRPr="00F263CE" w:rsidRDefault="00CD6513" w:rsidP="005B244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</w:t>
      </w:r>
      <w:r w:rsidR="00FE0DC2" w:rsidRPr="00F263CE">
        <w:rPr>
          <w:rFonts w:ascii="Arial" w:hAnsi="Arial" w:cs="Arial"/>
        </w:rPr>
        <w:t> </w:t>
      </w:r>
      <w:r w:rsidR="00C37037" w:rsidRPr="00F263CE">
        <w:rPr>
          <w:rFonts w:ascii="Arial" w:hAnsi="Arial" w:cs="Arial"/>
        </w:rPr>
        <w:t>r</w:t>
      </w:r>
      <w:r w:rsidR="00FE0DC2" w:rsidRPr="00F263CE">
        <w:rPr>
          <w:rFonts w:ascii="Arial" w:hAnsi="Arial" w:cs="Arial"/>
        </w:rPr>
        <w:t xml:space="preserve">oku </w:t>
      </w:r>
      <w:r w:rsidR="0073571C" w:rsidRPr="00F263CE">
        <w:rPr>
          <w:rFonts w:ascii="Arial" w:hAnsi="Arial" w:cs="Arial"/>
        </w:rPr>
        <w:t>2013</w:t>
      </w:r>
      <w:r w:rsidR="00C37037" w:rsidRPr="00F263CE">
        <w:rPr>
          <w:rFonts w:ascii="Arial" w:hAnsi="Arial" w:cs="Arial"/>
        </w:rPr>
        <w:t xml:space="preserve"> bolo </w:t>
      </w:r>
      <w:r w:rsidRPr="00F263CE">
        <w:rPr>
          <w:rFonts w:ascii="Arial" w:hAnsi="Arial" w:cs="Arial"/>
        </w:rPr>
        <w:t xml:space="preserve">v zriaďovateľskej pôsobnosti </w:t>
      </w:r>
      <w:r w:rsidR="00C37037" w:rsidRPr="00F263CE">
        <w:rPr>
          <w:rFonts w:ascii="Arial" w:hAnsi="Arial" w:cs="Arial"/>
        </w:rPr>
        <w:t xml:space="preserve">BSK </w:t>
      </w:r>
      <w:r w:rsidRPr="00F263CE">
        <w:rPr>
          <w:rFonts w:ascii="Arial" w:hAnsi="Arial" w:cs="Arial"/>
        </w:rPr>
        <w:t xml:space="preserve">15 zariadení sociálnych služieb </w:t>
      </w:r>
      <w:r w:rsidR="005B2445">
        <w:rPr>
          <w:rFonts w:ascii="Arial" w:hAnsi="Arial" w:cs="Arial"/>
        </w:rPr>
        <w:t xml:space="preserve">   </w:t>
      </w:r>
      <w:r w:rsidRPr="00F263CE">
        <w:rPr>
          <w:rFonts w:ascii="Arial" w:hAnsi="Arial" w:cs="Arial"/>
        </w:rPr>
        <w:t xml:space="preserve">s právnou subjektivitou, s celkovou </w:t>
      </w:r>
      <w:r w:rsidR="009B03BF" w:rsidRPr="00F263CE">
        <w:rPr>
          <w:rFonts w:ascii="Arial" w:hAnsi="Arial" w:cs="Arial"/>
        </w:rPr>
        <w:t xml:space="preserve">kapacitou </w:t>
      </w:r>
      <w:r w:rsidR="0073571C" w:rsidRPr="00F263CE">
        <w:rPr>
          <w:rFonts w:ascii="Arial" w:hAnsi="Arial" w:cs="Arial"/>
        </w:rPr>
        <w:t>1 584</w:t>
      </w:r>
      <w:r w:rsidRPr="00F263CE">
        <w:rPr>
          <w:rFonts w:ascii="Arial" w:hAnsi="Arial" w:cs="Arial"/>
        </w:rPr>
        <w:t xml:space="preserve"> miest, </w:t>
      </w:r>
      <w:r w:rsidR="00B741D8" w:rsidRPr="00F263CE">
        <w:rPr>
          <w:rFonts w:ascii="Arial" w:hAnsi="Arial" w:cs="Arial"/>
        </w:rPr>
        <w:t xml:space="preserve">v ktorých </w:t>
      </w:r>
      <w:r w:rsidR="00C37037" w:rsidRPr="00F263CE">
        <w:rPr>
          <w:rFonts w:ascii="Arial" w:hAnsi="Arial" w:cs="Arial"/>
        </w:rPr>
        <w:t xml:space="preserve">bolo poskytovaných </w:t>
      </w:r>
      <w:r w:rsidR="005B2445">
        <w:rPr>
          <w:rFonts w:ascii="Arial" w:hAnsi="Arial" w:cs="Arial"/>
        </w:rPr>
        <w:t xml:space="preserve">     </w:t>
      </w:r>
      <w:r w:rsidR="00C37037" w:rsidRPr="00F263CE">
        <w:rPr>
          <w:rFonts w:ascii="Arial" w:hAnsi="Arial" w:cs="Arial"/>
        </w:rPr>
        <w:t xml:space="preserve">5 druhov sociálnych služieb (niektoré </w:t>
      </w:r>
      <w:r w:rsidR="00554A6D" w:rsidRPr="00F263CE">
        <w:rPr>
          <w:rFonts w:ascii="Arial" w:hAnsi="Arial" w:cs="Arial"/>
        </w:rPr>
        <w:t>ZSS</w:t>
      </w:r>
      <w:r w:rsidR="00C37037" w:rsidRPr="00F263CE">
        <w:rPr>
          <w:rFonts w:ascii="Arial" w:hAnsi="Arial" w:cs="Arial"/>
        </w:rPr>
        <w:t xml:space="preserve"> poskytovali </w:t>
      </w:r>
      <w:r w:rsidR="00FA2059" w:rsidRPr="00F263CE">
        <w:rPr>
          <w:rFonts w:ascii="Arial" w:hAnsi="Arial" w:cs="Arial"/>
        </w:rPr>
        <w:t xml:space="preserve">súčasne </w:t>
      </w:r>
      <w:r w:rsidR="00C37037" w:rsidRPr="00F263CE">
        <w:rPr>
          <w:rFonts w:ascii="Arial" w:hAnsi="Arial" w:cs="Arial"/>
        </w:rPr>
        <w:t>viac druhov sociálnych služieb)</w:t>
      </w:r>
      <w:r w:rsidR="00FE0DC2" w:rsidRPr="00F263CE">
        <w:rPr>
          <w:rFonts w:ascii="Arial" w:hAnsi="Arial" w:cs="Arial"/>
        </w:rPr>
        <w:t xml:space="preserve"> a to</w:t>
      </w:r>
      <w:r w:rsidR="00C37037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ambulantnou, týždennou pobytovou</w:t>
      </w:r>
      <w:r w:rsidR="00C37037" w:rsidRPr="00F263CE">
        <w:rPr>
          <w:rFonts w:ascii="Arial" w:hAnsi="Arial" w:cs="Arial"/>
        </w:rPr>
        <w:t xml:space="preserve"> </w:t>
      </w:r>
      <w:r w:rsidR="00B741D8" w:rsidRPr="00F263CE">
        <w:rPr>
          <w:rFonts w:ascii="Arial" w:hAnsi="Arial" w:cs="Arial"/>
        </w:rPr>
        <w:t>a</w:t>
      </w:r>
      <w:r w:rsidRPr="00F263CE">
        <w:rPr>
          <w:rFonts w:ascii="Arial" w:hAnsi="Arial" w:cs="Arial"/>
        </w:rPr>
        <w:t xml:space="preserve"> celoročnou pobytovou </w:t>
      </w:r>
      <w:r w:rsidR="00B741D8" w:rsidRPr="00F263CE">
        <w:rPr>
          <w:rFonts w:ascii="Arial" w:hAnsi="Arial" w:cs="Arial"/>
        </w:rPr>
        <w:t>formou</w:t>
      </w:r>
      <w:r w:rsidRPr="00F263CE">
        <w:rPr>
          <w:rFonts w:ascii="Arial" w:hAnsi="Arial" w:cs="Arial"/>
        </w:rPr>
        <w:t xml:space="preserve"> (tabuľka č.</w:t>
      </w:r>
      <w:r w:rsidR="001D58A4" w:rsidRPr="00F263CE"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 a č.</w:t>
      </w:r>
      <w:r w:rsidR="001D58A4" w:rsidRPr="00F263CE">
        <w:rPr>
          <w:rFonts w:ascii="Arial" w:hAnsi="Arial" w:cs="Arial"/>
        </w:rPr>
        <w:t>4</w:t>
      </w:r>
      <w:r w:rsidRPr="00F263CE">
        <w:rPr>
          <w:rFonts w:ascii="Arial" w:hAnsi="Arial" w:cs="Arial"/>
        </w:rPr>
        <w:t xml:space="preserve">). </w:t>
      </w:r>
    </w:p>
    <w:p w:rsidR="00CD6513" w:rsidRPr="003353EB" w:rsidRDefault="00CD6513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lastRenderedPageBreak/>
        <w:t>Tabuľka č.</w:t>
      </w:r>
      <w:r w:rsidR="001D58A4" w:rsidRPr="003353EB">
        <w:rPr>
          <w:rFonts w:ascii="Arial" w:hAnsi="Arial" w:cs="Arial"/>
          <w:sz w:val="16"/>
          <w:szCs w:val="16"/>
        </w:rPr>
        <w:t>3</w:t>
      </w:r>
      <w:r w:rsidRPr="003353EB">
        <w:rPr>
          <w:rFonts w:ascii="Arial" w:hAnsi="Arial" w:cs="Arial"/>
          <w:sz w:val="16"/>
          <w:szCs w:val="16"/>
        </w:rPr>
        <w:t xml:space="preserve"> Kapacita </w:t>
      </w:r>
      <w:r w:rsidR="00080ED0" w:rsidRPr="003353EB">
        <w:rPr>
          <w:rFonts w:ascii="Arial" w:hAnsi="Arial" w:cs="Arial"/>
          <w:sz w:val="16"/>
          <w:szCs w:val="16"/>
        </w:rPr>
        <w:t>ZSS</w:t>
      </w:r>
      <w:r w:rsidRPr="003353EB">
        <w:rPr>
          <w:rFonts w:ascii="Arial" w:hAnsi="Arial" w:cs="Arial"/>
          <w:sz w:val="16"/>
          <w:szCs w:val="16"/>
        </w:rPr>
        <w:t xml:space="preserve"> v pôsobnosti BSK podľa </w:t>
      </w:r>
      <w:r w:rsidR="00D50A4A">
        <w:rPr>
          <w:rFonts w:ascii="Arial" w:hAnsi="Arial" w:cs="Arial"/>
          <w:sz w:val="16"/>
          <w:szCs w:val="16"/>
        </w:rPr>
        <w:t>druhu</w:t>
      </w:r>
      <w:r w:rsidR="00D50A4A" w:rsidRPr="003353EB">
        <w:rPr>
          <w:rFonts w:ascii="Arial" w:hAnsi="Arial" w:cs="Arial"/>
          <w:sz w:val="16"/>
          <w:szCs w:val="16"/>
        </w:rPr>
        <w:t xml:space="preserve"> </w:t>
      </w:r>
      <w:r w:rsidRPr="003353EB">
        <w:rPr>
          <w:rFonts w:ascii="Arial" w:hAnsi="Arial" w:cs="Arial"/>
          <w:sz w:val="16"/>
          <w:szCs w:val="16"/>
        </w:rPr>
        <w:t xml:space="preserve">sociálnej služby a počet </w:t>
      </w:r>
      <w:r w:rsidR="00841EDF" w:rsidRPr="003353EB">
        <w:rPr>
          <w:rFonts w:ascii="Arial" w:hAnsi="Arial" w:cs="Arial"/>
          <w:sz w:val="16"/>
          <w:szCs w:val="16"/>
        </w:rPr>
        <w:t>žiadostí v poradovníku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1439"/>
        <w:gridCol w:w="1998"/>
        <w:gridCol w:w="1774"/>
      </w:tblGrid>
      <w:tr w:rsidR="00B741D8" w:rsidRPr="00F263CE" w:rsidTr="005B2445">
        <w:trPr>
          <w:trHeight w:val="6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741D8" w:rsidRPr="00F263CE" w:rsidRDefault="00B741D8" w:rsidP="0073571C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:rsidR="00B741D8" w:rsidRPr="00F263CE" w:rsidRDefault="00F67C97" w:rsidP="0073571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</w:t>
            </w: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:rsidR="00B741D8" w:rsidRPr="00F263CE" w:rsidRDefault="00B741D8" w:rsidP="0073571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Celková kapacita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B741D8" w:rsidRPr="00F263CE" w:rsidRDefault="00B741D8" w:rsidP="0073571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 w:rsidR="0073571C" w:rsidRPr="00F263CE">
              <w:rPr>
                <w:rFonts w:ascii="Arial" w:hAnsi="Arial" w:cs="Arial"/>
                <w:b/>
              </w:rPr>
              <w:t>žiadostí v poradovníku</w:t>
            </w:r>
          </w:p>
        </w:tc>
      </w:tr>
      <w:tr w:rsidR="00B741D8" w:rsidRPr="00F263CE" w:rsidTr="005B2445">
        <w:tc>
          <w:tcPr>
            <w:tcW w:w="3969" w:type="dxa"/>
          </w:tcPr>
          <w:p w:rsidR="00B741D8" w:rsidRPr="00F263CE" w:rsidRDefault="00425FB7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</w:t>
            </w:r>
            <w:r w:rsidR="00B741D8" w:rsidRPr="00F263CE">
              <w:rPr>
                <w:rFonts w:ascii="Arial" w:hAnsi="Arial" w:cs="Arial"/>
              </w:rPr>
              <w:t>omov sociálnych služieb</w:t>
            </w:r>
          </w:p>
        </w:tc>
        <w:tc>
          <w:tcPr>
            <w:tcW w:w="1439" w:type="dxa"/>
          </w:tcPr>
          <w:p w:rsidR="00B741D8" w:rsidRPr="00F263CE" w:rsidRDefault="00B741D8" w:rsidP="00B741D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15</w:t>
            </w:r>
          </w:p>
        </w:tc>
        <w:tc>
          <w:tcPr>
            <w:tcW w:w="1998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1 108</w:t>
            </w:r>
          </w:p>
        </w:tc>
        <w:tc>
          <w:tcPr>
            <w:tcW w:w="1774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566</w:t>
            </w:r>
          </w:p>
        </w:tc>
      </w:tr>
      <w:tr w:rsidR="00B741D8" w:rsidRPr="00F263CE" w:rsidTr="005B2445">
        <w:tc>
          <w:tcPr>
            <w:tcW w:w="3969" w:type="dxa"/>
          </w:tcPr>
          <w:p w:rsidR="00B741D8" w:rsidRPr="00F263CE" w:rsidRDefault="00425FB7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</w:t>
            </w:r>
            <w:r w:rsidR="00B741D8" w:rsidRPr="00F263CE">
              <w:rPr>
                <w:rFonts w:ascii="Arial" w:hAnsi="Arial" w:cs="Arial"/>
              </w:rPr>
              <w:t>ehabilitačné stredisko</w:t>
            </w:r>
          </w:p>
        </w:tc>
        <w:tc>
          <w:tcPr>
            <w:tcW w:w="1439" w:type="dxa"/>
          </w:tcPr>
          <w:p w:rsidR="00B741D8" w:rsidRPr="00F263CE" w:rsidRDefault="00B741D8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1998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177</w:t>
            </w:r>
          </w:p>
        </w:tc>
        <w:tc>
          <w:tcPr>
            <w:tcW w:w="1774" w:type="dxa"/>
          </w:tcPr>
          <w:p w:rsidR="00B741D8" w:rsidRPr="00F263CE" w:rsidRDefault="009B03B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0</w:t>
            </w:r>
          </w:p>
        </w:tc>
      </w:tr>
      <w:tr w:rsidR="00B741D8" w:rsidRPr="00F263CE" w:rsidTr="005B2445">
        <w:tc>
          <w:tcPr>
            <w:tcW w:w="3969" w:type="dxa"/>
          </w:tcPr>
          <w:p w:rsidR="00B741D8" w:rsidRPr="00F263CE" w:rsidRDefault="00425FB7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</w:t>
            </w:r>
            <w:r w:rsidR="00B741D8" w:rsidRPr="00F263CE">
              <w:rPr>
                <w:rFonts w:ascii="Arial" w:hAnsi="Arial" w:cs="Arial"/>
              </w:rPr>
              <w:t>ariadenie pre seniorov</w:t>
            </w:r>
          </w:p>
        </w:tc>
        <w:tc>
          <w:tcPr>
            <w:tcW w:w="1439" w:type="dxa"/>
          </w:tcPr>
          <w:p w:rsidR="00B741D8" w:rsidRPr="00F263CE" w:rsidRDefault="00B741D8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</w:t>
            </w:r>
          </w:p>
        </w:tc>
        <w:tc>
          <w:tcPr>
            <w:tcW w:w="1998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224</w:t>
            </w:r>
          </w:p>
        </w:tc>
        <w:tc>
          <w:tcPr>
            <w:tcW w:w="1774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20</w:t>
            </w:r>
          </w:p>
        </w:tc>
      </w:tr>
      <w:tr w:rsidR="00B741D8" w:rsidRPr="00F263CE" w:rsidTr="005B2445">
        <w:tc>
          <w:tcPr>
            <w:tcW w:w="3969" w:type="dxa"/>
          </w:tcPr>
          <w:p w:rsidR="00B741D8" w:rsidRPr="00F263CE" w:rsidRDefault="005B2445" w:rsidP="003353E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B741D8" w:rsidRPr="00F263CE">
              <w:rPr>
                <w:rFonts w:ascii="Arial" w:hAnsi="Arial" w:cs="Arial"/>
              </w:rPr>
              <w:t>ariadenie</w:t>
            </w:r>
            <w:r w:rsidR="003353EB">
              <w:rPr>
                <w:rFonts w:ascii="Arial" w:hAnsi="Arial" w:cs="Arial"/>
              </w:rPr>
              <w:t xml:space="preserve"> </w:t>
            </w:r>
            <w:r w:rsidR="00B741D8" w:rsidRPr="00F263CE">
              <w:rPr>
                <w:rFonts w:ascii="Arial" w:hAnsi="Arial" w:cs="Arial"/>
              </w:rPr>
              <w:t>podporovaného bývania</w:t>
            </w:r>
          </w:p>
        </w:tc>
        <w:tc>
          <w:tcPr>
            <w:tcW w:w="1439" w:type="dxa"/>
          </w:tcPr>
          <w:p w:rsidR="00B741D8" w:rsidRPr="00F263CE" w:rsidRDefault="009B03B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</w:t>
            </w:r>
          </w:p>
        </w:tc>
        <w:tc>
          <w:tcPr>
            <w:tcW w:w="1998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49</w:t>
            </w:r>
          </w:p>
        </w:tc>
        <w:tc>
          <w:tcPr>
            <w:tcW w:w="1774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4</w:t>
            </w:r>
          </w:p>
        </w:tc>
      </w:tr>
      <w:tr w:rsidR="00B741D8" w:rsidRPr="00F263CE" w:rsidTr="005B2445">
        <w:tc>
          <w:tcPr>
            <w:tcW w:w="3969" w:type="dxa"/>
          </w:tcPr>
          <w:p w:rsidR="00B741D8" w:rsidRPr="00F263CE" w:rsidRDefault="00425FB7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</w:t>
            </w:r>
            <w:r w:rsidR="00B741D8" w:rsidRPr="00F263CE">
              <w:rPr>
                <w:rFonts w:ascii="Arial" w:hAnsi="Arial" w:cs="Arial"/>
              </w:rPr>
              <w:t>pecializované zariadenie</w:t>
            </w:r>
          </w:p>
        </w:tc>
        <w:tc>
          <w:tcPr>
            <w:tcW w:w="1439" w:type="dxa"/>
          </w:tcPr>
          <w:p w:rsidR="00B741D8" w:rsidRPr="00F263CE" w:rsidRDefault="009B03B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1998" w:type="dxa"/>
          </w:tcPr>
          <w:p w:rsidR="00B741D8" w:rsidRPr="00F263CE" w:rsidRDefault="009B03B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26</w:t>
            </w:r>
          </w:p>
        </w:tc>
        <w:tc>
          <w:tcPr>
            <w:tcW w:w="1774" w:type="dxa"/>
          </w:tcPr>
          <w:p w:rsidR="00B741D8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18</w:t>
            </w:r>
          </w:p>
        </w:tc>
      </w:tr>
      <w:tr w:rsidR="009B03BF" w:rsidRPr="00F263CE" w:rsidTr="005B2445">
        <w:trPr>
          <w:trHeight w:val="382"/>
        </w:trPr>
        <w:tc>
          <w:tcPr>
            <w:tcW w:w="5408" w:type="dxa"/>
            <w:gridSpan w:val="2"/>
            <w:shd w:val="clear" w:color="auto" w:fill="D9D9D9" w:themeFill="background1" w:themeFillShade="D9"/>
            <w:vAlign w:val="center"/>
          </w:tcPr>
          <w:p w:rsidR="009B03BF" w:rsidRPr="00F263CE" w:rsidRDefault="009B03BF" w:rsidP="005B2445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:rsidR="009B03BF" w:rsidRPr="00F263CE" w:rsidRDefault="009B03BF" w:rsidP="005B2445">
            <w:pPr>
              <w:tabs>
                <w:tab w:val="left" w:pos="645"/>
                <w:tab w:val="center" w:pos="95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1</w:t>
            </w:r>
            <w:r w:rsidR="006F3D04" w:rsidRPr="00F263CE">
              <w:rPr>
                <w:rFonts w:ascii="Arial" w:hAnsi="Arial" w:cs="Arial"/>
                <w:b/>
              </w:rPr>
              <w:t xml:space="preserve"> </w:t>
            </w:r>
            <w:r w:rsidRPr="00F263CE">
              <w:rPr>
                <w:rFonts w:ascii="Arial" w:hAnsi="Arial" w:cs="Arial"/>
                <w:b/>
              </w:rPr>
              <w:t>58</w:t>
            </w:r>
            <w:r w:rsidR="00841EDF" w:rsidRPr="00F263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9B03BF" w:rsidRPr="00F263CE" w:rsidRDefault="001115ED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608</w:t>
            </w:r>
          </w:p>
        </w:tc>
      </w:tr>
    </w:tbl>
    <w:p w:rsidR="00CD6513" w:rsidRPr="00F263CE" w:rsidRDefault="00CD6513" w:rsidP="00CD6513">
      <w:pPr>
        <w:spacing w:after="0" w:line="240" w:lineRule="auto"/>
        <w:jc w:val="both"/>
        <w:rPr>
          <w:rFonts w:ascii="Arial" w:hAnsi="Arial" w:cs="Arial"/>
        </w:rPr>
      </w:pPr>
    </w:p>
    <w:p w:rsidR="00CD6513" w:rsidRPr="003353EB" w:rsidRDefault="00E27568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 xml:space="preserve">Tabuľka č.4 </w:t>
      </w:r>
      <w:r w:rsidR="00CD6513" w:rsidRPr="003353EB">
        <w:rPr>
          <w:rFonts w:ascii="Arial" w:hAnsi="Arial" w:cs="Arial"/>
          <w:sz w:val="16"/>
          <w:szCs w:val="16"/>
        </w:rPr>
        <w:t>Kapacita ZSS v pôsobnosti BSK podľa formy sociálnej služby a </w:t>
      </w:r>
      <w:r w:rsidR="00841EDF" w:rsidRPr="003353EB">
        <w:rPr>
          <w:rFonts w:ascii="Arial" w:hAnsi="Arial" w:cs="Arial"/>
          <w:sz w:val="16"/>
          <w:szCs w:val="16"/>
        </w:rPr>
        <w:t>počet žiadostí v poradovníku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4"/>
        <w:gridCol w:w="1658"/>
        <w:gridCol w:w="3368"/>
      </w:tblGrid>
      <w:tr w:rsidR="00CD6513" w:rsidRPr="00F263CE" w:rsidTr="005B2445">
        <w:trPr>
          <w:trHeight w:val="506"/>
        </w:trPr>
        <w:tc>
          <w:tcPr>
            <w:tcW w:w="4154" w:type="dxa"/>
            <w:shd w:val="clear" w:color="auto" w:fill="D9D9D9" w:themeFill="background1" w:themeFillShade="D9"/>
            <w:vAlign w:val="center"/>
          </w:tcPr>
          <w:p w:rsidR="00CD6513" w:rsidRPr="00F263CE" w:rsidRDefault="00CD6513" w:rsidP="00841EDF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Forma sociálnej služby</w:t>
            </w:r>
          </w:p>
        </w:tc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CD6513" w:rsidRPr="00F263CE" w:rsidRDefault="00F67C97" w:rsidP="00841EDF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Kapacita</w:t>
            </w:r>
          </w:p>
        </w:tc>
        <w:tc>
          <w:tcPr>
            <w:tcW w:w="3368" w:type="dxa"/>
            <w:shd w:val="clear" w:color="auto" w:fill="D9D9D9" w:themeFill="background1" w:themeFillShade="D9"/>
            <w:vAlign w:val="center"/>
          </w:tcPr>
          <w:p w:rsidR="00CD6513" w:rsidRPr="00F263CE" w:rsidRDefault="00841EDF" w:rsidP="00841EDF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žiadostí v poradovníku</w:t>
            </w:r>
          </w:p>
        </w:tc>
      </w:tr>
      <w:tr w:rsidR="00CD6513" w:rsidRPr="00F263CE" w:rsidTr="005B2445">
        <w:tc>
          <w:tcPr>
            <w:tcW w:w="4154" w:type="dxa"/>
          </w:tcPr>
          <w:p w:rsidR="00CD6513" w:rsidRPr="00F263CE" w:rsidRDefault="00CD6513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ambulantná</w:t>
            </w:r>
          </w:p>
        </w:tc>
        <w:tc>
          <w:tcPr>
            <w:tcW w:w="1658" w:type="dxa"/>
          </w:tcPr>
          <w:p w:rsidR="00CD6513" w:rsidRPr="00F263CE" w:rsidRDefault="00841ED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393</w:t>
            </w:r>
          </w:p>
        </w:tc>
        <w:tc>
          <w:tcPr>
            <w:tcW w:w="3368" w:type="dxa"/>
          </w:tcPr>
          <w:p w:rsidR="00CD6513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32</w:t>
            </w:r>
          </w:p>
        </w:tc>
      </w:tr>
      <w:tr w:rsidR="00CD6513" w:rsidRPr="00F263CE" w:rsidTr="005B2445">
        <w:tc>
          <w:tcPr>
            <w:tcW w:w="4154" w:type="dxa"/>
          </w:tcPr>
          <w:p w:rsidR="00CD6513" w:rsidRPr="00F263CE" w:rsidRDefault="00CD6513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týždenná</w:t>
            </w:r>
          </w:p>
        </w:tc>
        <w:tc>
          <w:tcPr>
            <w:tcW w:w="1658" w:type="dxa"/>
          </w:tcPr>
          <w:p w:rsidR="00CD6513" w:rsidRPr="00F263CE" w:rsidRDefault="00841EDF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169</w:t>
            </w:r>
          </w:p>
        </w:tc>
        <w:tc>
          <w:tcPr>
            <w:tcW w:w="3368" w:type="dxa"/>
          </w:tcPr>
          <w:p w:rsidR="00CD6513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62</w:t>
            </w:r>
          </w:p>
        </w:tc>
      </w:tr>
      <w:tr w:rsidR="00CD6513" w:rsidRPr="00F263CE" w:rsidTr="005B2445">
        <w:tc>
          <w:tcPr>
            <w:tcW w:w="4154" w:type="dxa"/>
          </w:tcPr>
          <w:p w:rsidR="00CD6513" w:rsidRPr="00F263CE" w:rsidRDefault="00CD6513" w:rsidP="00CD6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celoročná</w:t>
            </w:r>
          </w:p>
        </w:tc>
        <w:tc>
          <w:tcPr>
            <w:tcW w:w="1658" w:type="dxa"/>
          </w:tcPr>
          <w:p w:rsidR="00CD6513" w:rsidRPr="00F263CE" w:rsidRDefault="00841EDF" w:rsidP="009B03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</w:t>
            </w:r>
            <w:r w:rsidR="000926E7" w:rsidRPr="00F263CE">
              <w:rPr>
                <w:rFonts w:ascii="Arial" w:hAnsi="Arial" w:cs="Arial"/>
              </w:rPr>
              <w:t xml:space="preserve"> </w:t>
            </w:r>
            <w:r w:rsidRPr="00F263CE">
              <w:rPr>
                <w:rFonts w:ascii="Arial" w:hAnsi="Arial" w:cs="Arial"/>
              </w:rPr>
              <w:t>022</w:t>
            </w:r>
          </w:p>
        </w:tc>
        <w:tc>
          <w:tcPr>
            <w:tcW w:w="3368" w:type="dxa"/>
          </w:tcPr>
          <w:p w:rsidR="00CD6513" w:rsidRPr="00F263CE" w:rsidRDefault="001115ED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514</w:t>
            </w:r>
          </w:p>
        </w:tc>
      </w:tr>
      <w:tr w:rsidR="00B741D8" w:rsidRPr="00F263CE" w:rsidTr="005B2445">
        <w:trPr>
          <w:trHeight w:val="369"/>
        </w:trPr>
        <w:tc>
          <w:tcPr>
            <w:tcW w:w="4154" w:type="dxa"/>
            <w:shd w:val="clear" w:color="auto" w:fill="D9D9D9" w:themeFill="background1" w:themeFillShade="D9"/>
            <w:vAlign w:val="center"/>
          </w:tcPr>
          <w:p w:rsidR="00B741D8" w:rsidRPr="00F263CE" w:rsidRDefault="00B741D8" w:rsidP="005B2445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B741D8" w:rsidRPr="00F263CE" w:rsidRDefault="00CA48F6" w:rsidP="005B244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  <w:b/>
              </w:rPr>
              <w:t xml:space="preserve">1 </w:t>
            </w:r>
            <w:r w:rsidR="00841EDF" w:rsidRPr="00F263CE">
              <w:rPr>
                <w:rFonts w:ascii="Arial" w:hAnsi="Arial" w:cs="Arial"/>
                <w:b/>
              </w:rPr>
              <w:t>584</w:t>
            </w:r>
          </w:p>
        </w:tc>
        <w:tc>
          <w:tcPr>
            <w:tcW w:w="3368" w:type="dxa"/>
            <w:shd w:val="clear" w:color="auto" w:fill="D9D9D9" w:themeFill="background1" w:themeFillShade="D9"/>
            <w:vAlign w:val="center"/>
          </w:tcPr>
          <w:p w:rsidR="00B741D8" w:rsidRPr="00F263CE" w:rsidRDefault="001115ED" w:rsidP="005B244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  <w:b/>
              </w:rPr>
              <w:t>608</w:t>
            </w:r>
          </w:p>
        </w:tc>
      </w:tr>
    </w:tbl>
    <w:p w:rsidR="00194701" w:rsidRPr="00F263CE" w:rsidRDefault="00194701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C47A8" w:rsidRPr="00F263CE" w:rsidRDefault="002C47A8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B865F3" w:rsidRPr="00F263CE" w:rsidRDefault="00CD6513" w:rsidP="005B244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</w:t>
      </w:r>
      <w:r w:rsidR="009B03BF" w:rsidRPr="00F263CE">
        <w:rPr>
          <w:rFonts w:ascii="Arial" w:hAnsi="Arial" w:cs="Arial"/>
        </w:rPr>
        <w:t> 31.12.</w:t>
      </w:r>
      <w:r w:rsidR="002F1F9E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evidovali </w:t>
      </w:r>
      <w:r w:rsidR="009D6A77" w:rsidRPr="00F263CE">
        <w:rPr>
          <w:rFonts w:ascii="Arial" w:hAnsi="Arial" w:cs="Arial"/>
        </w:rPr>
        <w:t xml:space="preserve">ZSS v zriaďovateľskej pôsobnosti BSK </w:t>
      </w:r>
      <w:r w:rsidR="00841EDF" w:rsidRPr="00F263CE">
        <w:rPr>
          <w:rFonts w:ascii="Arial" w:hAnsi="Arial" w:cs="Arial"/>
        </w:rPr>
        <w:t xml:space="preserve">v poradovníkoch </w:t>
      </w:r>
      <w:r w:rsidRPr="00F263CE">
        <w:rPr>
          <w:rFonts w:ascii="Arial" w:hAnsi="Arial" w:cs="Arial"/>
        </w:rPr>
        <w:t xml:space="preserve">spolu </w:t>
      </w:r>
      <w:r w:rsidR="00841EDF" w:rsidRPr="00F263CE">
        <w:rPr>
          <w:rFonts w:ascii="Arial" w:hAnsi="Arial" w:cs="Arial"/>
        </w:rPr>
        <w:t>608</w:t>
      </w:r>
      <w:r w:rsidRPr="00F263CE">
        <w:rPr>
          <w:rFonts w:ascii="Arial" w:hAnsi="Arial" w:cs="Arial"/>
        </w:rPr>
        <w:t xml:space="preserve"> </w:t>
      </w:r>
      <w:r w:rsidR="00841EDF" w:rsidRPr="00F263CE">
        <w:rPr>
          <w:rFonts w:ascii="Arial" w:hAnsi="Arial" w:cs="Arial"/>
        </w:rPr>
        <w:t>žiadostí o</w:t>
      </w:r>
      <w:r w:rsidR="00B865F3" w:rsidRPr="00F263CE">
        <w:rPr>
          <w:rFonts w:ascii="Arial" w:hAnsi="Arial" w:cs="Arial"/>
        </w:rPr>
        <w:t xml:space="preserve"> uzatvorenie zmluvy o poskytovaní sociálnej </w:t>
      </w:r>
      <w:r w:rsidR="00841EDF" w:rsidRPr="00F263CE">
        <w:rPr>
          <w:rFonts w:ascii="Arial" w:hAnsi="Arial" w:cs="Arial"/>
        </w:rPr>
        <w:t>služby</w:t>
      </w:r>
      <w:r w:rsidR="00B865F3" w:rsidRPr="00F263CE">
        <w:rPr>
          <w:rFonts w:ascii="Arial" w:hAnsi="Arial" w:cs="Arial"/>
        </w:rPr>
        <w:t xml:space="preserve"> (ďalej len „žiadosť o poskyt</w:t>
      </w:r>
      <w:r w:rsidR="00720842" w:rsidRPr="00F263CE">
        <w:rPr>
          <w:rFonts w:ascii="Arial" w:hAnsi="Arial" w:cs="Arial"/>
        </w:rPr>
        <w:t>ovan</w:t>
      </w:r>
      <w:r w:rsidR="00B865F3" w:rsidRPr="00F263CE">
        <w:rPr>
          <w:rFonts w:ascii="Arial" w:hAnsi="Arial" w:cs="Arial"/>
        </w:rPr>
        <w:t>ie sociálnej služby“)</w:t>
      </w:r>
      <w:r w:rsidRPr="00F263CE">
        <w:rPr>
          <w:rFonts w:ascii="Arial" w:hAnsi="Arial" w:cs="Arial"/>
        </w:rPr>
        <w:t xml:space="preserve">. Z celkového počtu </w:t>
      </w:r>
      <w:r w:rsidR="00841EDF" w:rsidRPr="00F263CE">
        <w:rPr>
          <w:rFonts w:ascii="Arial" w:hAnsi="Arial" w:cs="Arial"/>
        </w:rPr>
        <w:t>608</w:t>
      </w:r>
      <w:r w:rsidR="00FE0DC2" w:rsidRPr="00F263CE">
        <w:rPr>
          <w:rFonts w:ascii="Arial" w:hAnsi="Arial" w:cs="Arial"/>
        </w:rPr>
        <w:t xml:space="preserve"> </w:t>
      </w:r>
      <w:r w:rsidR="00841EDF" w:rsidRPr="00F263CE">
        <w:rPr>
          <w:rFonts w:ascii="Arial" w:hAnsi="Arial" w:cs="Arial"/>
        </w:rPr>
        <w:t xml:space="preserve">žiadostí </w:t>
      </w:r>
      <w:r w:rsidRPr="00F263CE">
        <w:rPr>
          <w:rFonts w:ascii="Arial" w:hAnsi="Arial" w:cs="Arial"/>
        </w:rPr>
        <w:t>je</w:t>
      </w:r>
      <w:r w:rsidR="005B2445">
        <w:rPr>
          <w:rFonts w:ascii="Arial" w:hAnsi="Arial" w:cs="Arial"/>
        </w:rPr>
        <w:t xml:space="preserve"> </w:t>
      </w:r>
      <w:r w:rsidR="00D50A4A">
        <w:rPr>
          <w:rFonts w:ascii="Arial" w:hAnsi="Arial" w:cs="Arial"/>
        </w:rPr>
        <w:t>514</w:t>
      </w:r>
      <w:r w:rsidRPr="00F263CE">
        <w:rPr>
          <w:rFonts w:ascii="Arial" w:hAnsi="Arial" w:cs="Arial"/>
        </w:rPr>
        <w:t xml:space="preserve"> </w:t>
      </w:r>
      <w:r w:rsidR="00841EDF" w:rsidRPr="00F263CE">
        <w:rPr>
          <w:rFonts w:ascii="Arial" w:hAnsi="Arial" w:cs="Arial"/>
        </w:rPr>
        <w:t>žiadostí</w:t>
      </w:r>
      <w:r w:rsidRPr="00F263CE">
        <w:rPr>
          <w:rFonts w:ascii="Arial" w:hAnsi="Arial" w:cs="Arial"/>
        </w:rPr>
        <w:t xml:space="preserve"> </w:t>
      </w:r>
      <w:r w:rsidR="001D58A4" w:rsidRPr="00F263CE">
        <w:rPr>
          <w:rFonts w:ascii="Arial" w:hAnsi="Arial" w:cs="Arial"/>
        </w:rPr>
        <w:t xml:space="preserve">o poskytovanie sociálnej služby </w:t>
      </w:r>
      <w:r w:rsidRPr="00F263CE">
        <w:rPr>
          <w:rFonts w:ascii="Arial" w:hAnsi="Arial" w:cs="Arial"/>
        </w:rPr>
        <w:t>celoročn</w:t>
      </w:r>
      <w:r w:rsidR="001D58A4" w:rsidRPr="00F263CE">
        <w:rPr>
          <w:rFonts w:ascii="Arial" w:hAnsi="Arial" w:cs="Arial"/>
        </w:rPr>
        <w:t>ou</w:t>
      </w:r>
      <w:r w:rsidRPr="00F263CE">
        <w:rPr>
          <w:rFonts w:ascii="Arial" w:hAnsi="Arial" w:cs="Arial"/>
        </w:rPr>
        <w:t xml:space="preserve"> pobyt</w:t>
      </w:r>
      <w:r w:rsidR="001D58A4" w:rsidRPr="00F263CE">
        <w:rPr>
          <w:rFonts w:ascii="Arial" w:hAnsi="Arial" w:cs="Arial"/>
        </w:rPr>
        <w:t>ovou formou</w:t>
      </w:r>
      <w:r w:rsidRPr="00F263CE">
        <w:rPr>
          <w:rFonts w:ascii="Arial" w:hAnsi="Arial" w:cs="Arial"/>
        </w:rPr>
        <w:t xml:space="preserve"> </w:t>
      </w:r>
      <w:r w:rsidR="00841EDF" w:rsidRPr="00F263CE">
        <w:rPr>
          <w:rFonts w:ascii="Arial" w:hAnsi="Arial" w:cs="Arial"/>
        </w:rPr>
        <w:t>(82,5</w:t>
      </w:r>
      <w:r w:rsidR="00D50A4A">
        <w:rPr>
          <w:rFonts w:ascii="Arial" w:hAnsi="Arial" w:cs="Arial"/>
        </w:rPr>
        <w:t>4</w:t>
      </w:r>
      <w:r w:rsidRPr="00F263CE">
        <w:rPr>
          <w:rFonts w:ascii="Arial" w:hAnsi="Arial" w:cs="Arial"/>
        </w:rPr>
        <w:t>%</w:t>
      </w:r>
      <w:r w:rsidR="00841EDF" w:rsidRPr="00F263CE">
        <w:rPr>
          <w:rFonts w:ascii="Arial" w:hAnsi="Arial" w:cs="Arial"/>
        </w:rPr>
        <w:t xml:space="preserve">), </w:t>
      </w:r>
      <w:r w:rsidR="00D50A4A">
        <w:rPr>
          <w:rFonts w:ascii="Arial" w:hAnsi="Arial" w:cs="Arial"/>
        </w:rPr>
        <w:t>62</w:t>
      </w:r>
      <w:r w:rsidR="00B865F3" w:rsidRPr="00F263CE">
        <w:rPr>
          <w:rFonts w:ascii="Arial" w:hAnsi="Arial" w:cs="Arial"/>
        </w:rPr>
        <w:t xml:space="preserve"> žiadostí o poskytovanie sociálnej služby </w:t>
      </w:r>
      <w:r w:rsidR="00841EDF" w:rsidRPr="00F263CE">
        <w:rPr>
          <w:rFonts w:ascii="Arial" w:hAnsi="Arial" w:cs="Arial"/>
        </w:rPr>
        <w:t>týždennou pobytovou formou</w:t>
      </w:r>
      <w:r w:rsidR="00B865F3" w:rsidRPr="00F263CE">
        <w:rPr>
          <w:rFonts w:ascii="Arial" w:hAnsi="Arial" w:cs="Arial"/>
        </w:rPr>
        <w:t xml:space="preserve"> (</w:t>
      </w:r>
      <w:r w:rsidR="00D50A4A">
        <w:rPr>
          <w:rFonts w:ascii="Arial" w:hAnsi="Arial" w:cs="Arial"/>
        </w:rPr>
        <w:t>10,20</w:t>
      </w:r>
      <w:r w:rsidR="00B865F3" w:rsidRPr="00F263CE">
        <w:rPr>
          <w:rFonts w:ascii="Arial" w:hAnsi="Arial" w:cs="Arial"/>
        </w:rPr>
        <w:t>%) a </w:t>
      </w:r>
      <w:r w:rsidR="00D50A4A">
        <w:rPr>
          <w:rFonts w:ascii="Arial" w:hAnsi="Arial" w:cs="Arial"/>
        </w:rPr>
        <w:t>32</w:t>
      </w:r>
      <w:r w:rsidR="00B865F3" w:rsidRPr="00F263CE">
        <w:rPr>
          <w:rFonts w:ascii="Arial" w:hAnsi="Arial" w:cs="Arial"/>
        </w:rPr>
        <w:t xml:space="preserve"> žiadostí o poskytovanie sociálnej služby ambulantnou formou</w:t>
      </w:r>
      <w:r w:rsidR="00D50A4A">
        <w:rPr>
          <w:rFonts w:ascii="Arial" w:hAnsi="Arial" w:cs="Arial"/>
        </w:rPr>
        <w:t xml:space="preserve"> (5,26%)</w:t>
      </w:r>
      <w:r w:rsidR="00B865F3" w:rsidRPr="00F263CE">
        <w:rPr>
          <w:rFonts w:ascii="Arial" w:hAnsi="Arial" w:cs="Arial"/>
        </w:rPr>
        <w:t>.</w:t>
      </w:r>
      <w:r w:rsidRPr="00F263CE">
        <w:rPr>
          <w:rFonts w:ascii="Arial" w:hAnsi="Arial" w:cs="Arial"/>
        </w:rPr>
        <w:t xml:space="preserve"> Z jednotlivých druhov </w:t>
      </w:r>
      <w:r w:rsidR="009D6A77" w:rsidRPr="00F263CE">
        <w:rPr>
          <w:rFonts w:ascii="Arial" w:hAnsi="Arial" w:cs="Arial"/>
        </w:rPr>
        <w:t xml:space="preserve">sociálnych služieb </w:t>
      </w:r>
      <w:r w:rsidRPr="00F263CE">
        <w:rPr>
          <w:rFonts w:ascii="Arial" w:hAnsi="Arial" w:cs="Arial"/>
        </w:rPr>
        <w:t xml:space="preserve">je </w:t>
      </w:r>
      <w:r w:rsidR="00841EDF" w:rsidRPr="00F263CE">
        <w:rPr>
          <w:rFonts w:ascii="Arial" w:hAnsi="Arial" w:cs="Arial"/>
        </w:rPr>
        <w:t xml:space="preserve">najviac žiadostí </w:t>
      </w:r>
      <w:r w:rsidRPr="00F263CE">
        <w:rPr>
          <w:rFonts w:ascii="Arial" w:hAnsi="Arial" w:cs="Arial"/>
        </w:rPr>
        <w:t>o</w:t>
      </w:r>
      <w:r w:rsidR="00841EDF" w:rsidRPr="00F263CE">
        <w:rPr>
          <w:rFonts w:ascii="Arial" w:hAnsi="Arial" w:cs="Arial"/>
        </w:rPr>
        <w:t> poskyt</w:t>
      </w:r>
      <w:r w:rsidR="00720842" w:rsidRPr="00F263CE">
        <w:rPr>
          <w:rFonts w:ascii="Arial" w:hAnsi="Arial" w:cs="Arial"/>
        </w:rPr>
        <w:t>ovan</w:t>
      </w:r>
      <w:r w:rsidR="00841EDF" w:rsidRPr="00F263CE">
        <w:rPr>
          <w:rFonts w:ascii="Arial" w:hAnsi="Arial" w:cs="Arial"/>
        </w:rPr>
        <w:t xml:space="preserve">ie sociálnej služby </w:t>
      </w:r>
      <w:r w:rsidR="00B865F3" w:rsidRPr="00F263CE">
        <w:rPr>
          <w:rFonts w:ascii="Arial" w:hAnsi="Arial" w:cs="Arial"/>
        </w:rPr>
        <w:t xml:space="preserve">v </w:t>
      </w:r>
      <w:r w:rsidRPr="00F263CE">
        <w:rPr>
          <w:rFonts w:ascii="Arial" w:hAnsi="Arial" w:cs="Arial"/>
        </w:rPr>
        <w:t>domov</w:t>
      </w:r>
      <w:r w:rsidR="00B865F3" w:rsidRPr="00F263CE">
        <w:rPr>
          <w:rFonts w:ascii="Arial" w:hAnsi="Arial" w:cs="Arial"/>
        </w:rPr>
        <w:t>e</w:t>
      </w:r>
      <w:r w:rsidRPr="00F263CE">
        <w:rPr>
          <w:rFonts w:ascii="Arial" w:hAnsi="Arial" w:cs="Arial"/>
        </w:rPr>
        <w:t xml:space="preserve"> sociálnych služieb</w:t>
      </w:r>
      <w:r w:rsidR="00B865F3" w:rsidRPr="00F263CE">
        <w:rPr>
          <w:rFonts w:ascii="Arial" w:hAnsi="Arial" w:cs="Arial"/>
        </w:rPr>
        <w:t xml:space="preserve"> (566)</w:t>
      </w:r>
      <w:r w:rsidRPr="00F263CE">
        <w:rPr>
          <w:rFonts w:ascii="Arial" w:hAnsi="Arial" w:cs="Arial"/>
        </w:rPr>
        <w:t xml:space="preserve">, čo predstavuje </w:t>
      </w:r>
      <w:r w:rsidR="00B865F3" w:rsidRPr="00F263CE">
        <w:rPr>
          <w:rFonts w:ascii="Arial" w:hAnsi="Arial" w:cs="Arial"/>
        </w:rPr>
        <w:t>93,09</w:t>
      </w:r>
      <w:r w:rsidRPr="00F263CE">
        <w:rPr>
          <w:rFonts w:ascii="Arial" w:hAnsi="Arial" w:cs="Arial"/>
        </w:rPr>
        <w:t>%</w:t>
      </w:r>
      <w:r w:rsidR="00C37037" w:rsidRPr="00F263CE">
        <w:rPr>
          <w:rFonts w:ascii="Arial" w:hAnsi="Arial" w:cs="Arial"/>
        </w:rPr>
        <w:t xml:space="preserve"> z celkového počtu </w:t>
      </w:r>
      <w:r w:rsidR="00B865F3" w:rsidRPr="00F263CE">
        <w:rPr>
          <w:rFonts w:ascii="Arial" w:hAnsi="Arial" w:cs="Arial"/>
        </w:rPr>
        <w:t>žiadostí</w:t>
      </w:r>
      <w:r w:rsidR="00C37037" w:rsidRPr="00F263CE">
        <w:rPr>
          <w:rFonts w:ascii="Arial" w:hAnsi="Arial" w:cs="Arial"/>
        </w:rPr>
        <w:t>.</w:t>
      </w:r>
      <w:r w:rsidRPr="00F263CE">
        <w:rPr>
          <w:rFonts w:ascii="Arial" w:hAnsi="Arial" w:cs="Arial"/>
        </w:rPr>
        <w:t xml:space="preserve"> </w:t>
      </w:r>
    </w:p>
    <w:p w:rsidR="00B865F3" w:rsidRPr="00F263CE" w:rsidRDefault="00B865F3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76723" w:rsidRPr="00F263CE" w:rsidRDefault="006341CB" w:rsidP="00C76723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Týchto 608 žiadostí bolo podaných </w:t>
      </w:r>
      <w:r w:rsidRPr="00F263CE">
        <w:rPr>
          <w:rFonts w:ascii="Arial" w:hAnsi="Arial" w:cs="Arial"/>
        </w:rPr>
        <w:t xml:space="preserve">478 </w:t>
      </w:r>
      <w:r>
        <w:rPr>
          <w:rFonts w:ascii="Arial" w:hAnsi="Arial" w:cs="Arial"/>
        </w:rPr>
        <w:t xml:space="preserve">občanmi, </w:t>
      </w:r>
      <w:r w:rsidR="00C76723" w:rsidRPr="00F263CE">
        <w:rPr>
          <w:rFonts w:ascii="Arial" w:hAnsi="Arial" w:cs="Arial"/>
        </w:rPr>
        <w:t xml:space="preserve">nakoľko </w:t>
      </w:r>
      <w:r w:rsidR="006B5D0F" w:rsidRPr="00F263CE">
        <w:rPr>
          <w:rFonts w:ascii="Arial" w:hAnsi="Arial" w:cs="Arial"/>
        </w:rPr>
        <w:t>85</w:t>
      </w:r>
      <w:r w:rsidR="00B865F3" w:rsidRPr="00F263CE">
        <w:rPr>
          <w:rFonts w:ascii="Arial" w:hAnsi="Arial" w:cs="Arial"/>
        </w:rPr>
        <w:t xml:space="preserve"> občan</w:t>
      </w:r>
      <w:r w:rsidR="006B5D0F" w:rsidRPr="00F263CE">
        <w:rPr>
          <w:rFonts w:ascii="Arial" w:hAnsi="Arial" w:cs="Arial"/>
        </w:rPr>
        <w:t>ov</w:t>
      </w:r>
      <w:r w:rsidR="00B865F3" w:rsidRPr="00F263CE">
        <w:rPr>
          <w:rFonts w:ascii="Arial" w:hAnsi="Arial" w:cs="Arial"/>
        </w:rPr>
        <w:t xml:space="preserve"> má súčasne podanú žiadosť o </w:t>
      </w:r>
      <w:r w:rsidR="00720842" w:rsidRPr="00F263CE">
        <w:rPr>
          <w:rFonts w:ascii="Arial" w:hAnsi="Arial" w:cs="Arial"/>
        </w:rPr>
        <w:t xml:space="preserve">poskytovanie </w:t>
      </w:r>
      <w:r w:rsidR="00B865F3" w:rsidRPr="00F263CE">
        <w:rPr>
          <w:rFonts w:ascii="Arial" w:hAnsi="Arial" w:cs="Arial"/>
        </w:rPr>
        <w:t xml:space="preserve">sociálnej služby </w:t>
      </w:r>
      <w:r w:rsidR="006B5D0F" w:rsidRPr="00F263CE">
        <w:rPr>
          <w:rFonts w:ascii="Arial" w:hAnsi="Arial" w:cs="Arial"/>
        </w:rPr>
        <w:t>vo viacerých ZSS</w:t>
      </w:r>
      <w:r w:rsidR="009D6A77" w:rsidRPr="00F263CE">
        <w:rPr>
          <w:rFonts w:ascii="Arial" w:hAnsi="Arial" w:cs="Arial"/>
        </w:rPr>
        <w:t xml:space="preserve"> v zriaďovateľskej pôsobnosti BSK</w:t>
      </w:r>
      <w:r w:rsidR="006B5D0F" w:rsidRPr="00F263CE">
        <w:rPr>
          <w:rFonts w:ascii="Arial" w:hAnsi="Arial" w:cs="Arial"/>
        </w:rPr>
        <w:t xml:space="preserve">, alebo na viacero druhov/foriem poskytovania sociálnej služby v jednom ZSS. </w:t>
      </w:r>
      <w:r w:rsidR="00881234" w:rsidRPr="00F263CE">
        <w:rPr>
          <w:rFonts w:ascii="Arial" w:hAnsi="Arial" w:cs="Arial"/>
        </w:rPr>
        <w:t>V</w:t>
      </w:r>
      <w:r w:rsidR="00C76723" w:rsidRPr="00F263CE">
        <w:rPr>
          <w:rFonts w:ascii="Arial" w:hAnsi="Arial" w:cs="Arial"/>
        </w:rPr>
        <w:t xml:space="preserve"> roku 2013 </w:t>
      </w:r>
      <w:r w:rsidR="00881234" w:rsidRPr="00F263CE">
        <w:rPr>
          <w:rFonts w:ascii="Arial" w:hAnsi="Arial" w:cs="Arial"/>
        </w:rPr>
        <w:t xml:space="preserve">z celkového počtu čakateľov </w:t>
      </w:r>
      <w:r w:rsidR="002D2808">
        <w:rPr>
          <w:rFonts w:ascii="Arial" w:hAnsi="Arial" w:cs="Arial"/>
        </w:rPr>
        <w:t xml:space="preserve">v poradovníkoch ZSS </w:t>
      </w:r>
      <w:r w:rsidR="00C76723" w:rsidRPr="00F263CE">
        <w:rPr>
          <w:rFonts w:ascii="Arial" w:hAnsi="Arial" w:cs="Arial"/>
        </w:rPr>
        <w:t>aspoň raz odmietlo do zariadenia nastúpiť</w:t>
      </w:r>
      <w:r w:rsidR="00881234" w:rsidRPr="00F263CE">
        <w:rPr>
          <w:rFonts w:ascii="Arial" w:hAnsi="Arial" w:cs="Arial"/>
        </w:rPr>
        <w:t xml:space="preserve"> celkom </w:t>
      </w:r>
      <w:r w:rsidR="00C12370" w:rsidRPr="00F263CE">
        <w:rPr>
          <w:rFonts w:ascii="Arial" w:hAnsi="Arial" w:cs="Arial"/>
        </w:rPr>
        <w:t>167</w:t>
      </w:r>
      <w:r w:rsidR="00881234" w:rsidRPr="00F263CE">
        <w:rPr>
          <w:rFonts w:ascii="Arial" w:hAnsi="Arial" w:cs="Arial"/>
        </w:rPr>
        <w:t xml:space="preserve"> čakateľov</w:t>
      </w:r>
      <w:r w:rsidR="00C76723" w:rsidRPr="00F263CE">
        <w:rPr>
          <w:rFonts w:ascii="Arial" w:hAnsi="Arial" w:cs="Arial"/>
        </w:rPr>
        <w:t xml:space="preserve">, pričom mali záujem byť v poradovníku naďalej evidovaní, a boli tak zaradení na koniec poradovníka. </w:t>
      </w:r>
    </w:p>
    <w:p w:rsidR="00C76723" w:rsidRPr="00F263CE" w:rsidRDefault="00C76723" w:rsidP="00C7672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76723" w:rsidRPr="00F263CE" w:rsidRDefault="00447E3B" w:rsidP="00C7672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Prieskumom uskutočneným ZSS </w:t>
      </w:r>
      <w:r w:rsidR="009D6A77" w:rsidRPr="00F263CE">
        <w:rPr>
          <w:rFonts w:ascii="Arial" w:hAnsi="Arial" w:cs="Arial"/>
        </w:rPr>
        <w:t xml:space="preserve">v zriaďovateľskej pôsobnosti BSK </w:t>
      </w:r>
      <w:r w:rsidRPr="00F263CE">
        <w:rPr>
          <w:rFonts w:ascii="Arial" w:hAnsi="Arial" w:cs="Arial"/>
        </w:rPr>
        <w:t xml:space="preserve">v mesiaci december </w:t>
      </w:r>
      <w:r w:rsidR="00A92594">
        <w:rPr>
          <w:rFonts w:ascii="Arial" w:hAnsi="Arial" w:cs="Arial"/>
        </w:rPr>
        <w:t xml:space="preserve">2013 </w:t>
      </w:r>
      <w:r w:rsidRPr="00F263CE">
        <w:rPr>
          <w:rFonts w:ascii="Arial" w:hAnsi="Arial" w:cs="Arial"/>
        </w:rPr>
        <w:t>bolo zistené, že z celkového počtu 478 čakateľov</w:t>
      </w:r>
      <w:r w:rsidR="009D6A77" w:rsidRPr="00F263CE">
        <w:rPr>
          <w:rFonts w:ascii="Arial" w:hAnsi="Arial" w:cs="Arial"/>
        </w:rPr>
        <w:t xml:space="preserve"> evidovaných k 31.12.2013</w:t>
      </w:r>
      <w:r w:rsidRPr="00F263CE">
        <w:rPr>
          <w:rFonts w:ascii="Arial" w:hAnsi="Arial" w:cs="Arial"/>
        </w:rPr>
        <w:t>:</w:t>
      </w:r>
    </w:p>
    <w:p w:rsidR="00447E3B" w:rsidRPr="00F263CE" w:rsidRDefault="00447E3B" w:rsidP="00447E3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194 čakateľom nie je poskytovaná žiadna sociálna služba,</w:t>
      </w:r>
    </w:p>
    <w:p w:rsidR="00447E3B" w:rsidRPr="00F263CE" w:rsidRDefault="00447E3B" w:rsidP="00447E3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193 čakateľom je poskytovaná sociálna služba v zariadení pobytovou formou,</w:t>
      </w:r>
    </w:p>
    <w:p w:rsidR="00447E3B" w:rsidRPr="00F263CE" w:rsidRDefault="00447E3B" w:rsidP="00447E3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68 čakateľom je poskytovaná sociálna služba v zariadení ambulantnou formou,</w:t>
      </w:r>
    </w:p>
    <w:p w:rsidR="00447E3B" w:rsidRPr="00F263CE" w:rsidRDefault="00447E3B" w:rsidP="00447E3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19 čakateľom je poskytovaná opatrovateľská služba v domácom prostredí,</w:t>
      </w:r>
    </w:p>
    <w:p w:rsidR="00447E3B" w:rsidRPr="00F263CE" w:rsidRDefault="00447E3B" w:rsidP="00447E3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1 </w:t>
      </w:r>
      <w:r w:rsidR="00CF776F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>čakateľovi je poskytované sociálna služba v útulku.</w:t>
      </w:r>
    </w:p>
    <w:p w:rsidR="00447E3B" w:rsidRPr="00F263CE" w:rsidRDefault="00447E3B" w:rsidP="00447E3B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 prípade 3 čakateľov sa nepodarilo zistiť, aká služba im </w:t>
      </w:r>
      <w:r w:rsidR="00F359B6" w:rsidRPr="00F263CE">
        <w:rPr>
          <w:rFonts w:ascii="Arial" w:hAnsi="Arial" w:cs="Arial"/>
        </w:rPr>
        <w:t>je v čase prieskumu poskytovaná.</w:t>
      </w:r>
    </w:p>
    <w:p w:rsidR="00613F26" w:rsidRPr="00F263CE" w:rsidRDefault="00613F26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D6513" w:rsidRPr="00F263CE" w:rsidRDefault="002D2808" w:rsidP="00881234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oblasti poskytovania sociálnych služieb je jednou z priorít OSV Ú BSK rozvoj siete komunitných sociálnych služieb. V tejto súvislosti </w:t>
      </w:r>
      <w:r w:rsidR="001E5408" w:rsidRPr="00F263CE">
        <w:rPr>
          <w:rFonts w:ascii="Arial" w:hAnsi="Arial" w:cs="Arial"/>
        </w:rPr>
        <w:t xml:space="preserve">začal </w:t>
      </w:r>
      <w:r>
        <w:rPr>
          <w:rFonts w:ascii="Arial" w:hAnsi="Arial" w:cs="Arial"/>
        </w:rPr>
        <w:t>D</w:t>
      </w:r>
      <w:r w:rsidR="00F359B6" w:rsidRPr="00F263CE">
        <w:rPr>
          <w:rFonts w:ascii="Arial" w:hAnsi="Arial" w:cs="Arial"/>
        </w:rPr>
        <w:t xml:space="preserve">omov sociálnych služieb prof. Karola Matulaya pre deti a dospelých </w:t>
      </w:r>
      <w:r w:rsidR="005332C1" w:rsidRPr="00F263CE">
        <w:rPr>
          <w:rFonts w:ascii="Arial" w:hAnsi="Arial" w:cs="Arial"/>
        </w:rPr>
        <w:t xml:space="preserve">v auguste 2013 poskytovať sociálnu službu v </w:t>
      </w:r>
      <w:r w:rsidR="00F359B6" w:rsidRPr="00F263CE">
        <w:rPr>
          <w:rFonts w:ascii="Arial" w:hAnsi="Arial" w:cs="Arial"/>
        </w:rPr>
        <w:t>nov</w:t>
      </w:r>
      <w:r w:rsidR="005332C1" w:rsidRPr="00F263CE">
        <w:rPr>
          <w:rFonts w:ascii="Arial" w:hAnsi="Arial" w:cs="Arial"/>
        </w:rPr>
        <w:t>om</w:t>
      </w:r>
      <w:r w:rsidR="00F359B6" w:rsidRPr="00F263CE">
        <w:rPr>
          <w:rFonts w:ascii="Arial" w:hAnsi="Arial" w:cs="Arial"/>
        </w:rPr>
        <w:t xml:space="preserve"> zariaden</w:t>
      </w:r>
      <w:r w:rsidR="005332C1" w:rsidRPr="00F263CE">
        <w:rPr>
          <w:rFonts w:ascii="Arial" w:hAnsi="Arial" w:cs="Arial"/>
        </w:rPr>
        <w:t>í</w:t>
      </w:r>
      <w:r w:rsidR="00F359B6" w:rsidRPr="00F263CE">
        <w:rPr>
          <w:rFonts w:ascii="Arial" w:hAnsi="Arial" w:cs="Arial"/>
        </w:rPr>
        <w:t xml:space="preserve"> podporovaného bývania s kapacitou 1</w:t>
      </w:r>
      <w:r w:rsidR="00881234" w:rsidRPr="00F263CE">
        <w:rPr>
          <w:rFonts w:ascii="Arial" w:hAnsi="Arial" w:cs="Arial"/>
        </w:rPr>
        <w:t>2</w:t>
      </w:r>
      <w:r w:rsidR="00235801">
        <w:rPr>
          <w:rFonts w:ascii="Arial" w:hAnsi="Arial" w:cs="Arial"/>
        </w:rPr>
        <w:t xml:space="preserve"> miest. </w:t>
      </w:r>
      <w:r w:rsidR="00C16005" w:rsidRPr="00F263CE">
        <w:rPr>
          <w:rFonts w:ascii="Arial" w:hAnsi="Arial" w:cs="Arial"/>
        </w:rPr>
        <w:t>Otvoren</w:t>
      </w:r>
      <w:r w:rsidR="001E5408">
        <w:rPr>
          <w:rFonts w:ascii="Arial" w:hAnsi="Arial" w:cs="Arial"/>
        </w:rPr>
        <w:t>iu</w:t>
      </w:r>
      <w:r w:rsidR="00C16005" w:rsidRPr="00F263CE">
        <w:rPr>
          <w:rFonts w:ascii="Arial" w:hAnsi="Arial" w:cs="Arial"/>
        </w:rPr>
        <w:t xml:space="preserve"> podporovaného bývania </w:t>
      </w:r>
      <w:r w:rsidR="001E5408">
        <w:rPr>
          <w:rFonts w:ascii="Arial" w:hAnsi="Arial" w:cs="Arial"/>
        </w:rPr>
        <w:t xml:space="preserve">predchádzala </w:t>
      </w:r>
      <w:r w:rsidR="007B7ED2" w:rsidRPr="00F263CE">
        <w:rPr>
          <w:rFonts w:ascii="Arial" w:hAnsi="Arial" w:cs="Arial"/>
        </w:rPr>
        <w:t xml:space="preserve"> trojročná intenzívna pr</w:t>
      </w:r>
      <w:r w:rsidR="001E5408">
        <w:rPr>
          <w:rFonts w:ascii="Arial" w:hAnsi="Arial" w:cs="Arial"/>
        </w:rPr>
        <w:t xml:space="preserve">áca s </w:t>
      </w:r>
      <w:r w:rsidR="007B7ED2" w:rsidRPr="00F263CE">
        <w:rPr>
          <w:rFonts w:ascii="Arial" w:hAnsi="Arial" w:cs="Arial"/>
        </w:rPr>
        <w:t>12 ľu</w:t>
      </w:r>
      <w:r w:rsidR="001E5408">
        <w:rPr>
          <w:rFonts w:ascii="Arial" w:hAnsi="Arial" w:cs="Arial"/>
        </w:rPr>
        <w:t>ďmi</w:t>
      </w:r>
      <w:r w:rsidR="007B7ED2" w:rsidRPr="00F263CE">
        <w:rPr>
          <w:rFonts w:ascii="Arial" w:hAnsi="Arial" w:cs="Arial"/>
        </w:rPr>
        <w:t xml:space="preserve"> s mentáln</w:t>
      </w:r>
      <w:r w:rsidR="009D6A77" w:rsidRPr="00F263CE">
        <w:rPr>
          <w:rFonts w:ascii="Arial" w:hAnsi="Arial" w:cs="Arial"/>
        </w:rPr>
        <w:t>ym postihnutím</w:t>
      </w:r>
      <w:r w:rsidR="001E5408">
        <w:rPr>
          <w:rFonts w:ascii="Arial" w:hAnsi="Arial" w:cs="Arial"/>
        </w:rPr>
        <w:t xml:space="preserve"> a ich rodinami</w:t>
      </w:r>
      <w:r w:rsidR="009D6A77" w:rsidRPr="00F263CE">
        <w:rPr>
          <w:rFonts w:ascii="Arial" w:hAnsi="Arial" w:cs="Arial"/>
        </w:rPr>
        <w:t xml:space="preserve">, </w:t>
      </w:r>
      <w:r w:rsidR="001E5408">
        <w:rPr>
          <w:rFonts w:ascii="Arial" w:hAnsi="Arial" w:cs="Arial"/>
        </w:rPr>
        <w:t>ktorí</w:t>
      </w:r>
      <w:r w:rsidR="009D6A77" w:rsidRPr="00F263CE">
        <w:rPr>
          <w:rFonts w:ascii="Arial" w:hAnsi="Arial" w:cs="Arial"/>
        </w:rPr>
        <w:t xml:space="preserve"> </w:t>
      </w:r>
      <w:r w:rsidR="007B7ED2" w:rsidRPr="00F263CE">
        <w:rPr>
          <w:rFonts w:ascii="Arial" w:hAnsi="Arial" w:cs="Arial"/>
        </w:rPr>
        <w:t xml:space="preserve">si na začiatku tohto procesu nedokázali predstaviť inú perspektívu, než ich umiestnenie do domova sociálnych služieb celoročnou pobytovou formou. </w:t>
      </w:r>
      <w:r w:rsidR="001E5408">
        <w:rPr>
          <w:rFonts w:ascii="Arial" w:hAnsi="Arial" w:cs="Arial"/>
        </w:rPr>
        <w:t>Zariadenie podporovaného bývania je komunitná sociálna služba</w:t>
      </w:r>
      <w:r w:rsidR="00235801">
        <w:rPr>
          <w:rFonts w:ascii="Arial" w:hAnsi="Arial" w:cs="Arial"/>
        </w:rPr>
        <w:t>,</w:t>
      </w:r>
      <w:r w:rsidR="001E5408">
        <w:rPr>
          <w:rFonts w:ascii="Arial" w:hAnsi="Arial" w:cs="Arial"/>
        </w:rPr>
        <w:t xml:space="preserve"> ktorá m</w:t>
      </w:r>
      <w:r w:rsidR="001E5408" w:rsidRPr="00845016">
        <w:rPr>
          <w:rFonts w:ascii="Arial" w:hAnsi="Arial" w:cs="Arial"/>
        </w:rPr>
        <w:t xml:space="preserve">obilizuje potenciál </w:t>
      </w:r>
      <w:r w:rsidR="001E5408">
        <w:rPr>
          <w:rFonts w:ascii="Arial" w:hAnsi="Arial" w:cs="Arial"/>
        </w:rPr>
        <w:t>prijímateľov</w:t>
      </w:r>
      <w:r w:rsidR="001E5408" w:rsidRPr="00845016">
        <w:rPr>
          <w:rFonts w:ascii="Arial" w:hAnsi="Arial" w:cs="Arial"/>
        </w:rPr>
        <w:t>, vedie ich k aktívnemu prístupu a zvyšovaniu samostatnosti v každodennom živote</w:t>
      </w:r>
      <w:r w:rsidR="00235801">
        <w:rPr>
          <w:rFonts w:ascii="Arial" w:hAnsi="Arial" w:cs="Arial"/>
        </w:rPr>
        <w:t>.</w:t>
      </w:r>
      <w:r w:rsidR="007B7ED2" w:rsidRPr="00F263CE">
        <w:rPr>
          <w:rFonts w:ascii="Arial" w:hAnsi="Arial" w:cs="Arial"/>
        </w:rPr>
        <w:t xml:space="preserve"> </w:t>
      </w:r>
    </w:p>
    <w:p w:rsidR="00194701" w:rsidRPr="00F263CE" w:rsidRDefault="00613F26" w:rsidP="003353E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Na zabezpečenie poskytovania sociálnych služieb v ZSS v zriaďovateľskej pôsobnosti BSK vynaložil BSK v roku </w:t>
      </w:r>
      <w:r w:rsidR="00F359B6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finančné prostriedky vo výške 15</w:t>
      </w:r>
      <w:r w:rsidR="00A75773" w:rsidRPr="00F263CE">
        <w:rPr>
          <w:rFonts w:ascii="Arial" w:hAnsi="Arial" w:cs="Arial"/>
        </w:rPr>
        <w:t> 315 179,17</w:t>
      </w:r>
      <w:r w:rsidRPr="00F263CE">
        <w:rPr>
          <w:rFonts w:ascii="Arial" w:hAnsi="Arial" w:cs="Arial"/>
        </w:rPr>
        <w:t xml:space="preserve"> €.</w:t>
      </w:r>
      <w:r w:rsidR="005D6CA3" w:rsidRPr="00F263CE">
        <w:rPr>
          <w:rFonts w:ascii="Arial" w:hAnsi="Arial" w:cs="Arial"/>
        </w:rPr>
        <w:t xml:space="preserve"> </w:t>
      </w:r>
      <w:r w:rsidR="00A75773" w:rsidRPr="00F263CE">
        <w:rPr>
          <w:rFonts w:ascii="Arial" w:hAnsi="Arial" w:cs="Arial"/>
        </w:rPr>
        <w:t>ZSS v zriaďovateľskej pôsobnosti BSK použili v r.2013 mimorozpočtové prostriedky vo výške 342 442,03 € (dotácie, dary, granty</w:t>
      </w:r>
      <w:r w:rsidR="00425FB7" w:rsidRPr="00F263CE">
        <w:rPr>
          <w:rFonts w:ascii="Arial" w:hAnsi="Arial" w:cs="Arial"/>
        </w:rPr>
        <w:t>, úhrady ekonomicky oprávnených nákladov spojených s poskytovaním sociálnych služieb občanom iných VÚC</w:t>
      </w:r>
      <w:r w:rsidR="00A75773" w:rsidRPr="00F263CE">
        <w:rPr>
          <w:rFonts w:ascii="Arial" w:hAnsi="Arial" w:cs="Arial"/>
        </w:rPr>
        <w:t xml:space="preserve"> a iné).</w:t>
      </w:r>
    </w:p>
    <w:p w:rsidR="005E31FA" w:rsidRPr="00F263CE" w:rsidRDefault="005E31FA" w:rsidP="00CD6513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425FB7" w:rsidRPr="00F263CE" w:rsidRDefault="00425FB7" w:rsidP="00CD6513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6C63CD" w:rsidRPr="00F263CE" w:rsidRDefault="006C63CD" w:rsidP="00CD6513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D022D9" w:rsidRPr="00F263CE" w:rsidRDefault="00F90771" w:rsidP="00D022D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2</w:t>
      </w:r>
      <w:r w:rsidR="00D022D9" w:rsidRPr="00F263CE">
        <w:rPr>
          <w:rFonts w:ascii="Arial" w:hAnsi="Arial" w:cs="Arial"/>
          <w:u w:val="single"/>
        </w:rPr>
        <w:t>. Zabezpečenie poskytovania sociálnej služby v </w:t>
      </w:r>
      <w:r w:rsidR="00554A6D" w:rsidRPr="00F263CE">
        <w:rPr>
          <w:rFonts w:ascii="Arial" w:hAnsi="Arial" w:cs="Arial"/>
          <w:u w:val="single"/>
        </w:rPr>
        <w:t>ZSS</w:t>
      </w:r>
      <w:r w:rsidR="00D022D9" w:rsidRPr="00F263CE">
        <w:rPr>
          <w:rFonts w:ascii="Arial" w:hAnsi="Arial" w:cs="Arial"/>
          <w:u w:val="single"/>
        </w:rPr>
        <w:t xml:space="preserve"> zriadených iným </w:t>
      </w:r>
      <w:r w:rsidR="00CF03EF" w:rsidRPr="00F263CE">
        <w:rPr>
          <w:rFonts w:ascii="Arial" w:hAnsi="Arial" w:cs="Arial"/>
          <w:u w:val="single"/>
        </w:rPr>
        <w:t>VÚC</w:t>
      </w:r>
    </w:p>
    <w:p w:rsidR="007B7ED2" w:rsidRPr="00F263CE" w:rsidRDefault="007B7ED2" w:rsidP="005C2006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CD6513" w:rsidRPr="00F263CE" w:rsidRDefault="00CD6513" w:rsidP="00FE0DC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71 ods. 7 zákona o sociálnych službách, ak vyšší územný celok v rozsahu svojej pôsobnosti zabezpečí fyzickej osobe s trvalým pobytom vo svojom územnom obvode poskytovanie sociálnej služby u poskytovateľa sociálnej služby, ktorého zriadil alebo založil iný vyšší územný celok (ďalej len „verejný poskytovateľ“), vyšší územný celok uhrádza tomuto verejnému poskytovateľovi ekonomicky oprávnené náklady (ďalej len „EON“) spojené s poskytovaním sociálnej služby, znížené o výšku úhrady za sociálnu službu platenú prijímateľom sociálnej služby.</w:t>
      </w:r>
    </w:p>
    <w:p w:rsidR="00194701" w:rsidRPr="00F263CE" w:rsidRDefault="00E4762B" w:rsidP="00E4762B">
      <w:pPr>
        <w:tabs>
          <w:tab w:val="left" w:pos="2760"/>
          <w:tab w:val="left" w:pos="357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</w:p>
    <w:p w:rsidR="00CD6513" w:rsidRPr="00F263CE" w:rsidRDefault="00CD6513" w:rsidP="0019470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sledovanom období BSK zabezpečil sociálnu službu </w:t>
      </w:r>
      <w:r w:rsidR="00816879" w:rsidRPr="00F263CE">
        <w:rPr>
          <w:rFonts w:ascii="Arial" w:hAnsi="Arial" w:cs="Arial"/>
        </w:rPr>
        <w:t>8</w:t>
      </w:r>
      <w:r w:rsidRPr="00F263CE">
        <w:rPr>
          <w:rFonts w:ascii="Arial" w:hAnsi="Arial" w:cs="Arial"/>
        </w:rPr>
        <w:t xml:space="preserve"> občanom s trvalým pobytom v regióne BSK</w:t>
      </w:r>
      <w:r w:rsidR="00A91EF2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v </w:t>
      </w:r>
      <w:r w:rsidR="00425FB7" w:rsidRPr="00F263CE">
        <w:rPr>
          <w:rFonts w:ascii="Arial" w:hAnsi="Arial" w:cs="Arial"/>
        </w:rPr>
        <w:t>siedmich</w:t>
      </w:r>
      <w:r w:rsidRPr="00F263CE">
        <w:rPr>
          <w:rFonts w:ascii="Arial" w:hAnsi="Arial" w:cs="Arial"/>
        </w:rPr>
        <w:t xml:space="preserve"> </w:t>
      </w:r>
      <w:r w:rsidR="00554A6D" w:rsidRPr="00F263CE">
        <w:rPr>
          <w:rFonts w:ascii="Arial" w:hAnsi="Arial" w:cs="Arial"/>
        </w:rPr>
        <w:t>ZSS</w:t>
      </w:r>
      <w:r w:rsidRPr="00F263CE">
        <w:rPr>
          <w:rFonts w:ascii="Arial" w:hAnsi="Arial" w:cs="Arial"/>
        </w:rPr>
        <w:t xml:space="preserve"> zriadených iným </w:t>
      </w:r>
      <w:r w:rsidR="006F3D04" w:rsidRPr="00F263CE">
        <w:rPr>
          <w:rFonts w:ascii="Arial" w:hAnsi="Arial" w:cs="Arial"/>
        </w:rPr>
        <w:t>VÚC</w:t>
      </w:r>
      <w:r w:rsidRPr="00F263CE">
        <w:rPr>
          <w:rFonts w:ascii="Arial" w:hAnsi="Arial" w:cs="Arial"/>
        </w:rPr>
        <w:t xml:space="preserve"> a uhradil EON spojené s poskytovaním so</w:t>
      </w:r>
      <w:r w:rsidR="00425FB7" w:rsidRPr="00F263CE">
        <w:rPr>
          <w:rFonts w:ascii="Arial" w:hAnsi="Arial" w:cs="Arial"/>
        </w:rPr>
        <w:t xml:space="preserve">ciálnej služby v celkovej výške </w:t>
      </w:r>
      <w:r w:rsidR="00FD29B0" w:rsidRPr="00F263CE">
        <w:rPr>
          <w:rFonts w:ascii="Arial" w:hAnsi="Arial" w:cs="Arial"/>
        </w:rPr>
        <w:t xml:space="preserve">20 </w:t>
      </w:r>
      <w:r w:rsidR="00F72B42" w:rsidRPr="00F263CE">
        <w:rPr>
          <w:rFonts w:ascii="Arial" w:hAnsi="Arial" w:cs="Arial"/>
        </w:rPr>
        <w:t xml:space="preserve">729,39 </w:t>
      </w:r>
      <w:r w:rsidR="00D01CB0" w:rsidRPr="00F263CE">
        <w:rPr>
          <w:rFonts w:ascii="Arial" w:hAnsi="Arial" w:cs="Arial"/>
        </w:rPr>
        <w:t>€</w:t>
      </w:r>
      <w:r w:rsidRPr="00F263CE">
        <w:rPr>
          <w:rFonts w:ascii="Arial" w:hAnsi="Arial" w:cs="Arial"/>
        </w:rPr>
        <w:t xml:space="preserve"> </w:t>
      </w:r>
      <w:r w:rsidR="00FE0DC2" w:rsidRPr="00F263CE">
        <w:rPr>
          <w:rFonts w:ascii="Arial" w:hAnsi="Arial" w:cs="Arial"/>
        </w:rPr>
        <w:t>(tabuľka č.</w:t>
      </w:r>
      <w:r w:rsidR="00F72B42" w:rsidRPr="00F263CE">
        <w:rPr>
          <w:rFonts w:ascii="Arial" w:hAnsi="Arial" w:cs="Arial"/>
        </w:rPr>
        <w:t xml:space="preserve"> 5</w:t>
      </w:r>
      <w:r w:rsidRPr="00F263CE">
        <w:rPr>
          <w:rFonts w:ascii="Arial" w:hAnsi="Arial" w:cs="Arial"/>
        </w:rPr>
        <w:t xml:space="preserve">). Sociálna služba, ktorú týmto </w:t>
      </w:r>
      <w:r w:rsidR="00F72B42" w:rsidRPr="00F263CE">
        <w:rPr>
          <w:rFonts w:ascii="Arial" w:hAnsi="Arial" w:cs="Arial"/>
        </w:rPr>
        <w:t>8</w:t>
      </w:r>
      <w:r w:rsidRPr="00F263CE">
        <w:rPr>
          <w:rFonts w:ascii="Arial" w:hAnsi="Arial" w:cs="Arial"/>
        </w:rPr>
        <w:t xml:space="preserve"> občanom BSK zabezpečil a nás</w:t>
      </w:r>
      <w:r w:rsidR="00D01CB0" w:rsidRPr="00F263CE">
        <w:rPr>
          <w:rFonts w:ascii="Arial" w:hAnsi="Arial" w:cs="Arial"/>
        </w:rPr>
        <w:t>ledne aj financoval, je v obliga</w:t>
      </w:r>
      <w:r w:rsidRPr="00F263CE">
        <w:rPr>
          <w:rFonts w:ascii="Arial" w:hAnsi="Arial" w:cs="Arial"/>
        </w:rPr>
        <w:t>t</w:t>
      </w:r>
      <w:r w:rsidR="00D01CB0" w:rsidRPr="00F263CE">
        <w:rPr>
          <w:rFonts w:ascii="Arial" w:hAnsi="Arial" w:cs="Arial"/>
        </w:rPr>
        <w:t>ó</w:t>
      </w:r>
      <w:r w:rsidRPr="00F263CE">
        <w:rPr>
          <w:rFonts w:ascii="Arial" w:hAnsi="Arial" w:cs="Arial"/>
        </w:rPr>
        <w:t xml:space="preserve">rnej pôsobnosti </w:t>
      </w:r>
      <w:r w:rsidR="00FE0DC2" w:rsidRPr="00F263CE">
        <w:rPr>
          <w:rFonts w:ascii="Arial" w:hAnsi="Arial" w:cs="Arial"/>
        </w:rPr>
        <w:t>BSK</w:t>
      </w:r>
      <w:r w:rsidRPr="00F263CE">
        <w:rPr>
          <w:rFonts w:ascii="Arial" w:hAnsi="Arial" w:cs="Arial"/>
        </w:rPr>
        <w:t>.</w:t>
      </w:r>
    </w:p>
    <w:p w:rsidR="00194701" w:rsidRPr="00F263CE" w:rsidRDefault="00194701" w:rsidP="00CD6513">
      <w:pPr>
        <w:spacing w:after="0" w:line="240" w:lineRule="auto"/>
        <w:jc w:val="both"/>
        <w:rPr>
          <w:rFonts w:ascii="Arial" w:hAnsi="Arial" w:cs="Arial"/>
        </w:rPr>
      </w:pPr>
    </w:p>
    <w:p w:rsidR="00CD6513" w:rsidRPr="003353EB" w:rsidRDefault="00CD6513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 w:rsidR="00F72B42" w:rsidRPr="003353EB">
        <w:rPr>
          <w:rFonts w:ascii="Arial" w:hAnsi="Arial" w:cs="Arial"/>
          <w:sz w:val="16"/>
          <w:szCs w:val="16"/>
        </w:rPr>
        <w:t>5</w:t>
      </w:r>
      <w:r w:rsidRPr="003353EB">
        <w:rPr>
          <w:rFonts w:ascii="Arial" w:hAnsi="Arial" w:cs="Arial"/>
          <w:sz w:val="16"/>
          <w:szCs w:val="16"/>
        </w:rPr>
        <w:t xml:space="preserve"> Poskytovanie sociálnych služieb v kompetencii BSK prostredníctvom </w:t>
      </w:r>
      <w:r w:rsidR="00080ED0" w:rsidRPr="003353EB">
        <w:rPr>
          <w:rFonts w:ascii="Arial" w:hAnsi="Arial" w:cs="Arial"/>
          <w:sz w:val="16"/>
          <w:szCs w:val="16"/>
        </w:rPr>
        <w:t>ZSS</w:t>
      </w:r>
      <w:r w:rsidRPr="003353EB">
        <w:rPr>
          <w:rFonts w:ascii="Arial" w:hAnsi="Arial" w:cs="Arial"/>
          <w:sz w:val="16"/>
          <w:szCs w:val="16"/>
        </w:rPr>
        <w:t xml:space="preserve"> zriadených iným </w:t>
      </w:r>
      <w:r w:rsidR="006F3D04" w:rsidRPr="003353EB">
        <w:rPr>
          <w:rFonts w:ascii="Arial" w:hAnsi="Arial" w:cs="Arial"/>
          <w:sz w:val="16"/>
          <w:szCs w:val="16"/>
        </w:rPr>
        <w:t>VÚC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2410"/>
        <w:gridCol w:w="2551"/>
        <w:gridCol w:w="2268"/>
      </w:tblGrid>
      <w:tr w:rsidR="00CD6513" w:rsidRPr="00F263CE" w:rsidTr="003353EB">
        <w:trPr>
          <w:trHeight w:val="1071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CD6513" w:rsidRPr="00F263CE" w:rsidRDefault="00CD6513" w:rsidP="00CF0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 w:rsidR="00CF03EF" w:rsidRPr="00F263CE">
              <w:rPr>
                <w:rFonts w:ascii="Arial" w:hAnsi="Arial" w:cs="Arial"/>
                <w:b/>
              </w:rPr>
              <w:t xml:space="preserve">ZSS </w:t>
            </w:r>
            <w:r w:rsidRPr="00F263CE">
              <w:rPr>
                <w:rFonts w:ascii="Arial" w:hAnsi="Arial" w:cs="Arial"/>
                <w:b/>
              </w:rPr>
              <w:t xml:space="preserve">zriadených iným </w:t>
            </w:r>
            <w:r w:rsidR="004201B2" w:rsidRPr="00F263CE">
              <w:rPr>
                <w:rFonts w:ascii="Arial" w:hAnsi="Arial" w:cs="Arial"/>
                <w:b/>
              </w:rPr>
              <w:t>VÚC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občanov, ktorým BSK zabezpečil sociálnu službu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 EON v €</w:t>
            </w:r>
          </w:p>
        </w:tc>
      </w:tr>
      <w:tr w:rsidR="00CD6513" w:rsidRPr="00F263CE" w:rsidTr="003353EB">
        <w:tc>
          <w:tcPr>
            <w:tcW w:w="1985" w:type="dxa"/>
            <w:vAlign w:val="center"/>
          </w:tcPr>
          <w:p w:rsidR="00CD6513" w:rsidRPr="00F263CE" w:rsidRDefault="00CD6513" w:rsidP="00F72B42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410" w:type="dxa"/>
            <w:vAlign w:val="center"/>
          </w:tcPr>
          <w:p w:rsidR="00CD6513" w:rsidRPr="00F263CE" w:rsidRDefault="00F72B42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vAlign w:val="center"/>
          </w:tcPr>
          <w:p w:rsidR="00CD6513" w:rsidRPr="00F263CE" w:rsidRDefault="00F72B42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:rsidR="00CD6513" w:rsidRPr="00F263CE" w:rsidRDefault="00F72B42" w:rsidP="00B11E4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19</w:t>
            </w:r>
            <w:r w:rsidR="00B11E45" w:rsidRPr="00F263CE">
              <w:rPr>
                <w:rFonts w:ascii="Arial" w:hAnsi="Arial" w:cs="Arial"/>
              </w:rPr>
              <w:t xml:space="preserve"> </w:t>
            </w:r>
            <w:r w:rsidRPr="00F263CE">
              <w:rPr>
                <w:rFonts w:ascii="Arial" w:hAnsi="Arial" w:cs="Arial"/>
              </w:rPr>
              <w:t>500,28</w:t>
            </w:r>
          </w:p>
        </w:tc>
      </w:tr>
      <w:tr w:rsidR="00F72B42" w:rsidRPr="00F263CE" w:rsidTr="003353EB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72B42" w:rsidRPr="00F263CE" w:rsidRDefault="00F72B42" w:rsidP="00F72B42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72B42" w:rsidRPr="00F263CE" w:rsidRDefault="00F72B42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72B42" w:rsidRPr="00F263CE" w:rsidRDefault="00F72B42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72B42" w:rsidRPr="00F263CE" w:rsidRDefault="00F72B42" w:rsidP="00B11E4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</w:t>
            </w:r>
            <w:r w:rsidR="00B11E45" w:rsidRPr="00F263CE">
              <w:rPr>
                <w:rFonts w:ascii="Arial" w:hAnsi="Arial" w:cs="Arial"/>
              </w:rPr>
              <w:t xml:space="preserve"> </w:t>
            </w:r>
            <w:r w:rsidRPr="00F263CE">
              <w:rPr>
                <w:rFonts w:ascii="Arial" w:hAnsi="Arial" w:cs="Arial"/>
              </w:rPr>
              <w:t>229,11</w:t>
            </w:r>
          </w:p>
        </w:tc>
      </w:tr>
      <w:tr w:rsidR="00F72B42" w:rsidRPr="00F263CE" w:rsidTr="003353EB">
        <w:trPr>
          <w:trHeight w:val="416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72B42" w:rsidRPr="00F263CE" w:rsidRDefault="00F72B42" w:rsidP="005B2445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SPOLU: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72B42" w:rsidRPr="00F263CE" w:rsidRDefault="00F72B42" w:rsidP="003353EB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7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72B42" w:rsidRPr="00F263CE" w:rsidRDefault="00F72B42" w:rsidP="003353EB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8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72B42" w:rsidRPr="00F263CE" w:rsidRDefault="00F72B42" w:rsidP="003353EB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20</w:t>
            </w:r>
            <w:r w:rsidR="00B11E45" w:rsidRPr="00F263CE">
              <w:rPr>
                <w:rFonts w:ascii="Arial" w:hAnsi="Arial" w:cs="Arial"/>
                <w:b/>
                <w:highlight w:val="lightGray"/>
              </w:rPr>
              <w:t xml:space="preserve"> </w:t>
            </w:r>
            <w:r w:rsidRPr="00F263CE">
              <w:rPr>
                <w:rFonts w:ascii="Arial" w:hAnsi="Arial" w:cs="Arial"/>
                <w:b/>
                <w:highlight w:val="lightGray"/>
              </w:rPr>
              <w:t>729,39</w:t>
            </w:r>
          </w:p>
        </w:tc>
      </w:tr>
    </w:tbl>
    <w:p w:rsidR="006F3D04" w:rsidRPr="00F263CE" w:rsidRDefault="006F3D04" w:rsidP="00F72B42">
      <w:pPr>
        <w:spacing w:after="0" w:line="240" w:lineRule="auto"/>
        <w:jc w:val="center"/>
        <w:rPr>
          <w:rFonts w:ascii="Arial" w:hAnsi="Arial" w:cs="Arial"/>
          <w:b/>
        </w:rPr>
      </w:pPr>
    </w:p>
    <w:p w:rsidR="00194701" w:rsidRPr="00F263CE" w:rsidRDefault="00194701" w:rsidP="00CD6513">
      <w:pPr>
        <w:pStyle w:val="Odsekzoznamu"/>
        <w:spacing w:after="0" w:line="240" w:lineRule="auto"/>
        <w:ind w:left="0"/>
        <w:jc w:val="both"/>
        <w:rPr>
          <w:rFonts w:ascii="Arial" w:hAnsi="Arial" w:cs="Arial"/>
        </w:rPr>
      </w:pPr>
    </w:p>
    <w:p w:rsidR="00194701" w:rsidRPr="00F263CE" w:rsidRDefault="00194701" w:rsidP="00CD6513">
      <w:pPr>
        <w:pStyle w:val="Odsekzoznamu"/>
        <w:spacing w:after="0" w:line="240" w:lineRule="auto"/>
        <w:ind w:left="0"/>
        <w:jc w:val="both"/>
        <w:rPr>
          <w:rFonts w:ascii="Arial" w:hAnsi="Arial" w:cs="Arial"/>
        </w:rPr>
      </w:pPr>
    </w:p>
    <w:p w:rsidR="00F90771" w:rsidRPr="00F263CE" w:rsidRDefault="00F90771" w:rsidP="00F90771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 xml:space="preserve">3. Zabezpečenie poskytovania sociálnej služby </w:t>
      </w:r>
      <w:r w:rsidR="005332C1" w:rsidRPr="00F263CE">
        <w:rPr>
          <w:rFonts w:ascii="Arial" w:hAnsi="Arial" w:cs="Arial"/>
          <w:u w:val="single"/>
        </w:rPr>
        <w:t>v ZSS zriadených</w:t>
      </w:r>
      <w:r w:rsidR="00F67C97" w:rsidRPr="00F263CE">
        <w:rPr>
          <w:rFonts w:ascii="Arial" w:hAnsi="Arial" w:cs="Arial"/>
          <w:u w:val="single"/>
        </w:rPr>
        <w:t xml:space="preserve"> </w:t>
      </w:r>
      <w:r w:rsidRPr="00F263CE">
        <w:rPr>
          <w:rFonts w:ascii="Arial" w:hAnsi="Arial" w:cs="Arial"/>
          <w:u w:val="single"/>
        </w:rPr>
        <w:t>neverejný</w:t>
      </w:r>
      <w:r w:rsidR="005332C1" w:rsidRPr="00F263CE">
        <w:rPr>
          <w:rFonts w:ascii="Arial" w:hAnsi="Arial" w:cs="Arial"/>
          <w:u w:val="single"/>
        </w:rPr>
        <w:t>mi</w:t>
      </w:r>
      <w:r w:rsidRPr="00F263CE">
        <w:rPr>
          <w:rFonts w:ascii="Arial" w:hAnsi="Arial" w:cs="Arial"/>
          <w:u w:val="single"/>
        </w:rPr>
        <w:t xml:space="preserve"> poskytovateľ</w:t>
      </w:r>
      <w:r w:rsidR="005332C1" w:rsidRPr="00F263CE">
        <w:rPr>
          <w:rFonts w:ascii="Arial" w:hAnsi="Arial" w:cs="Arial"/>
          <w:u w:val="single"/>
        </w:rPr>
        <w:t>mi</w:t>
      </w:r>
    </w:p>
    <w:p w:rsidR="00F90771" w:rsidRPr="00F263CE" w:rsidRDefault="00F90771" w:rsidP="00F90771">
      <w:pPr>
        <w:pStyle w:val="Odsekzoznamu"/>
        <w:tabs>
          <w:tab w:val="left" w:pos="2355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904538" w:rsidRPr="00F263CE" w:rsidRDefault="00F90771" w:rsidP="0090453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Zabezpečenie p</w:t>
      </w:r>
      <w:r w:rsidR="00CD6513" w:rsidRPr="00F263CE">
        <w:rPr>
          <w:rFonts w:ascii="Arial" w:hAnsi="Arial" w:cs="Arial"/>
        </w:rPr>
        <w:t>oskyt</w:t>
      </w:r>
      <w:r w:rsidR="00A731B1" w:rsidRPr="00F263CE">
        <w:rPr>
          <w:rFonts w:ascii="Arial" w:hAnsi="Arial" w:cs="Arial"/>
        </w:rPr>
        <w:t>ovania</w:t>
      </w:r>
      <w:r w:rsidR="00CD6513" w:rsidRPr="00F263CE">
        <w:rPr>
          <w:rFonts w:ascii="Arial" w:hAnsi="Arial" w:cs="Arial"/>
        </w:rPr>
        <w:t xml:space="preserve"> sociálnej služby </w:t>
      </w:r>
      <w:r w:rsidR="00080ED0" w:rsidRPr="00F263CE">
        <w:rPr>
          <w:rFonts w:ascii="Arial" w:hAnsi="Arial" w:cs="Arial"/>
        </w:rPr>
        <w:t xml:space="preserve">v ZSS zriadených </w:t>
      </w:r>
      <w:r w:rsidR="00CD6513" w:rsidRPr="00F263CE">
        <w:rPr>
          <w:rFonts w:ascii="Arial" w:hAnsi="Arial" w:cs="Arial"/>
        </w:rPr>
        <w:t xml:space="preserve">neverejnými poskytovateľmi je </w:t>
      </w:r>
      <w:r w:rsidR="00E842C6" w:rsidRPr="00F263CE">
        <w:rPr>
          <w:rFonts w:ascii="Arial" w:hAnsi="Arial" w:cs="Arial"/>
        </w:rPr>
        <w:t xml:space="preserve">v </w:t>
      </w:r>
      <w:r w:rsidR="00CA48F6" w:rsidRPr="00F263CE">
        <w:rPr>
          <w:rFonts w:ascii="Arial" w:hAnsi="Arial" w:cs="Arial"/>
        </w:rPr>
        <w:t>BSK</w:t>
      </w:r>
      <w:r w:rsidR="00CD6513" w:rsidRPr="00F263CE">
        <w:rPr>
          <w:rFonts w:ascii="Arial" w:hAnsi="Arial" w:cs="Arial"/>
        </w:rPr>
        <w:t xml:space="preserve"> </w:t>
      </w:r>
      <w:r w:rsidR="00FE0DC2" w:rsidRPr="00F263CE">
        <w:rPr>
          <w:rFonts w:ascii="Arial" w:hAnsi="Arial" w:cs="Arial"/>
        </w:rPr>
        <w:t>uskutočňované</w:t>
      </w:r>
      <w:r w:rsidR="00CD6513" w:rsidRPr="00F263CE">
        <w:rPr>
          <w:rFonts w:ascii="Arial" w:hAnsi="Arial" w:cs="Arial"/>
        </w:rPr>
        <w:t xml:space="preserve"> na zmluvnom princípe a na základe slobodného výberu poskytovateľa sociálnej služby zo strany občana. Jedným z prostriedkov na zabezpečenie, resp. finančné krytie nákladov spojených s poskytovaním sociálnej služby sú aj finančné príspevky poskyt</w:t>
      </w:r>
      <w:r w:rsidR="00904538" w:rsidRPr="00F263CE">
        <w:rPr>
          <w:rFonts w:ascii="Arial" w:hAnsi="Arial" w:cs="Arial"/>
        </w:rPr>
        <w:t>ované vyššími územnými celkami.</w:t>
      </w:r>
    </w:p>
    <w:p w:rsidR="00CD6513" w:rsidRPr="00F263CE" w:rsidRDefault="00B4102A" w:rsidP="00B4102A">
      <w:pPr>
        <w:tabs>
          <w:tab w:val="left" w:pos="2355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CD6513" w:rsidRPr="00F263CE" w:rsidRDefault="00CD6513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Podľa § 75 ods. 3 zákona o sociálnych službách je vyšší územný celok povinný poskytovať finančný príspevok na prevádzku poskytovanej sociálnej služby neverejnému poskytovateľovi sociálnej služby, ktorý neposkytuje sociálnu službu s cieľom dosiahnuť zisk, ak o zabezpečenie poskytovania sociálnej služby neverejného poskytovateľa sociálnej služby požiadal </w:t>
      </w:r>
      <w:r w:rsidR="00CA48F6" w:rsidRPr="00F263CE">
        <w:rPr>
          <w:rFonts w:ascii="Arial" w:hAnsi="Arial" w:cs="Arial"/>
        </w:rPr>
        <w:t xml:space="preserve">občan s trvalým pobytom v BSK </w:t>
      </w:r>
      <w:r w:rsidRPr="00F263CE">
        <w:rPr>
          <w:rFonts w:ascii="Arial" w:hAnsi="Arial" w:cs="Arial"/>
        </w:rPr>
        <w:t xml:space="preserve">a neverejný poskytovateľ poskytuje sociálnu službu: v útulku, v domove na pol ceste, v zariadení núdzového bývania, v zariadení dočasnej starostlivosti o dieťa, v zariadení podporovaného bývania, v rehabilitačnom stredisku, v domove sociálnych služieb, v špecializovanom zariadení, v integračnom centre alebo poskytuje tlmočnícku službu. </w:t>
      </w:r>
    </w:p>
    <w:p w:rsidR="00CD6513" w:rsidRPr="00F263CE" w:rsidRDefault="00CD6513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Podľa § 75 ods. 4 zákona o sociálnych službách je vyšší územný celok povinný poskytovať finančný príspevok pri odkázanosti fyzickej osoby na pomoc inej fyzickej osoby pri úkonoch sebaobsluhy neverejnému poskytovateľovi sociálnej služby, ktorý neposkytuje sociálnu službu s cieľom dosiahnuť zisk, ak o zabezpečenie poskytovania tejto sociálnej služby neverejného poskytovateľa sociálnej služby požiadal </w:t>
      </w:r>
      <w:r w:rsidR="00CA48F6" w:rsidRPr="00F263CE">
        <w:rPr>
          <w:rFonts w:ascii="Arial" w:hAnsi="Arial" w:cs="Arial"/>
        </w:rPr>
        <w:t xml:space="preserve">občan s trvalým pobytom v BSK </w:t>
      </w:r>
      <w:r w:rsidRPr="00F263CE">
        <w:rPr>
          <w:rFonts w:ascii="Arial" w:hAnsi="Arial" w:cs="Arial"/>
        </w:rPr>
        <w:t>a neverejný poskytovateľ poskytuje sociálnu službu v zariadení, ktorým je: zariadenie podporovaného bývania, rehabilitačné stredisko, domov sociálnych služieb, špecializované zariadenie.</w:t>
      </w:r>
    </w:p>
    <w:p w:rsidR="00CD6513" w:rsidRPr="00F263CE" w:rsidRDefault="00B11E45" w:rsidP="00B11E45">
      <w:pPr>
        <w:tabs>
          <w:tab w:val="left" w:pos="273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CD6513" w:rsidRPr="00F263CE" w:rsidRDefault="00CD6513" w:rsidP="006C63CD">
      <w:pPr>
        <w:spacing w:after="0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</w:t>
      </w:r>
      <w:r w:rsidR="00F90771" w:rsidRPr="00F263CE">
        <w:rPr>
          <w:rFonts w:ascii="Arial" w:hAnsi="Arial" w:cs="Arial"/>
        </w:rPr>
        <w:t xml:space="preserve"> roku </w:t>
      </w:r>
      <w:r w:rsidR="00197B4B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BSK v zmysle zákona </w:t>
      </w:r>
      <w:r w:rsidRPr="00F263CE">
        <w:rPr>
          <w:rFonts w:ascii="Arial" w:hAnsi="Arial" w:cs="Arial"/>
          <w:color w:val="000000"/>
        </w:rPr>
        <w:t>o sociálnych službách</w:t>
      </w:r>
      <w:r w:rsidRPr="00F263CE">
        <w:rPr>
          <w:rFonts w:ascii="Arial" w:hAnsi="Arial" w:cs="Arial"/>
        </w:rPr>
        <w:t xml:space="preserve"> zabezpečil poskytovanie sociálnej služby </w:t>
      </w:r>
      <w:r w:rsidR="00080ED0" w:rsidRPr="00F263CE">
        <w:rPr>
          <w:rFonts w:ascii="Arial" w:hAnsi="Arial" w:cs="Arial"/>
        </w:rPr>
        <w:t xml:space="preserve">v ZSS zriadených </w:t>
      </w:r>
      <w:r w:rsidRPr="00F263CE">
        <w:rPr>
          <w:rFonts w:ascii="Arial" w:hAnsi="Arial" w:cs="Arial"/>
        </w:rPr>
        <w:t>neverejný</w:t>
      </w:r>
      <w:r w:rsidR="00080ED0" w:rsidRPr="00F263CE">
        <w:rPr>
          <w:rFonts w:ascii="Arial" w:hAnsi="Arial" w:cs="Arial"/>
        </w:rPr>
        <w:t>mi</w:t>
      </w:r>
      <w:r w:rsidRPr="00F263CE">
        <w:rPr>
          <w:rFonts w:ascii="Arial" w:hAnsi="Arial" w:cs="Arial"/>
        </w:rPr>
        <w:t xml:space="preserve"> poskytovateľ</w:t>
      </w:r>
      <w:r w:rsidR="00080ED0" w:rsidRPr="00F263CE">
        <w:rPr>
          <w:rFonts w:ascii="Arial" w:hAnsi="Arial" w:cs="Arial"/>
        </w:rPr>
        <w:t xml:space="preserve">mi </w:t>
      </w:r>
      <w:r w:rsidR="00F72B42" w:rsidRPr="00F263CE">
        <w:rPr>
          <w:rFonts w:ascii="Arial" w:hAnsi="Arial" w:cs="Arial"/>
        </w:rPr>
        <w:t>1 521</w:t>
      </w:r>
      <w:r w:rsidRPr="00F263CE">
        <w:rPr>
          <w:rFonts w:ascii="Arial" w:hAnsi="Arial" w:cs="Arial"/>
        </w:rPr>
        <w:t xml:space="preserve"> občanom, ktorí sa ocitli v nepriaznivej sociálnej situácii z dôvodu ťažkého zdrav</w:t>
      </w:r>
      <w:r w:rsidR="00E27568" w:rsidRPr="00F263CE">
        <w:rPr>
          <w:rFonts w:ascii="Arial" w:hAnsi="Arial" w:cs="Arial"/>
        </w:rPr>
        <w:t>otného postihnutia</w:t>
      </w:r>
      <w:r w:rsidR="00A731B1" w:rsidRPr="00F263CE">
        <w:rPr>
          <w:rFonts w:ascii="Arial" w:hAnsi="Arial" w:cs="Arial"/>
        </w:rPr>
        <w:t xml:space="preserve"> alebo nepriaznivého zdravotného stavu</w:t>
      </w:r>
      <w:r w:rsidR="00F72B42" w:rsidRPr="00F263CE">
        <w:rPr>
          <w:rFonts w:ascii="Arial" w:hAnsi="Arial" w:cs="Arial"/>
        </w:rPr>
        <w:t xml:space="preserve"> (tabuľka č. 6</w:t>
      </w:r>
      <w:r w:rsidRPr="00F263CE">
        <w:rPr>
          <w:rFonts w:ascii="Arial" w:hAnsi="Arial" w:cs="Arial"/>
        </w:rPr>
        <w:t>) a</w:t>
      </w:r>
      <w:r w:rsidR="002A0873" w:rsidRPr="00F263CE">
        <w:rPr>
          <w:rFonts w:ascii="Arial" w:hAnsi="Arial" w:cs="Arial"/>
        </w:rPr>
        <w:t> </w:t>
      </w:r>
      <w:r w:rsidR="00F72B42" w:rsidRPr="00F263CE">
        <w:rPr>
          <w:rFonts w:ascii="Arial" w:hAnsi="Arial" w:cs="Arial"/>
        </w:rPr>
        <w:t>906</w:t>
      </w:r>
      <w:r w:rsidR="00197B4B" w:rsidRPr="00F263CE">
        <w:rPr>
          <w:rFonts w:ascii="Arial" w:hAnsi="Arial" w:cs="Arial"/>
        </w:rPr>
        <w:t xml:space="preserve"> </w:t>
      </w:r>
      <w:r w:rsidR="002A0873" w:rsidRPr="00F263CE">
        <w:rPr>
          <w:rFonts w:ascii="Arial" w:hAnsi="Arial" w:cs="Arial"/>
        </w:rPr>
        <w:t>občano</w:t>
      </w:r>
      <w:r w:rsidR="008C09EB" w:rsidRPr="00F263CE">
        <w:rPr>
          <w:rFonts w:ascii="Arial" w:hAnsi="Arial" w:cs="Arial"/>
        </w:rPr>
        <w:t>m</w:t>
      </w:r>
      <w:r w:rsidRPr="00F263CE">
        <w:rPr>
          <w:rFonts w:ascii="Arial" w:hAnsi="Arial" w:cs="Arial"/>
        </w:rPr>
        <w:t>, ktorí nemali zabezpečené nevyhnutné podmienky na uspokojovanie základných životných potrieb alebo nemali zabezpečené ubytovanie</w:t>
      </w:r>
      <w:r w:rsidR="00F72B42" w:rsidRPr="00F263CE">
        <w:rPr>
          <w:rFonts w:ascii="Arial" w:hAnsi="Arial" w:cs="Arial"/>
        </w:rPr>
        <w:t xml:space="preserve"> (tabuľka č. 7</w:t>
      </w:r>
      <w:r w:rsidR="002A0873" w:rsidRPr="00F263CE">
        <w:rPr>
          <w:rFonts w:ascii="Arial" w:hAnsi="Arial" w:cs="Arial"/>
        </w:rPr>
        <w:t>)</w:t>
      </w:r>
      <w:r w:rsidRPr="00F263CE">
        <w:rPr>
          <w:rFonts w:ascii="Arial" w:hAnsi="Arial" w:cs="Arial"/>
        </w:rPr>
        <w:t xml:space="preserve">. BSK v sledovanom období poskytol neverejným poskytovateľom sociálnej služby na vyššie uvedený počet občanov finančné príspevky vo výške </w:t>
      </w:r>
      <w:r w:rsidR="00F72B42" w:rsidRPr="00F263CE">
        <w:rPr>
          <w:rFonts w:ascii="Arial" w:hAnsi="Arial" w:cs="Arial"/>
        </w:rPr>
        <w:t>5</w:t>
      </w:r>
      <w:r w:rsidR="004153EE" w:rsidRPr="00F263CE">
        <w:rPr>
          <w:rFonts w:ascii="Arial" w:hAnsi="Arial" w:cs="Arial"/>
        </w:rPr>
        <w:t> </w:t>
      </w:r>
      <w:r w:rsidR="00F72B42" w:rsidRPr="00F263CE">
        <w:rPr>
          <w:rFonts w:ascii="Arial" w:hAnsi="Arial" w:cs="Arial"/>
        </w:rPr>
        <w:t>945</w:t>
      </w:r>
      <w:r w:rsidR="004153EE" w:rsidRPr="00F263CE">
        <w:rPr>
          <w:rFonts w:ascii="Arial" w:hAnsi="Arial" w:cs="Arial"/>
        </w:rPr>
        <w:t> </w:t>
      </w:r>
      <w:r w:rsidR="00F72B42" w:rsidRPr="00F263CE">
        <w:rPr>
          <w:rFonts w:ascii="Arial" w:hAnsi="Arial" w:cs="Arial"/>
        </w:rPr>
        <w:t>265</w:t>
      </w:r>
      <w:r w:rsidR="004153EE" w:rsidRPr="00F263CE">
        <w:rPr>
          <w:rFonts w:ascii="Arial" w:hAnsi="Arial" w:cs="Arial"/>
        </w:rPr>
        <w:t>,</w:t>
      </w:r>
      <w:r w:rsidR="00F72B42" w:rsidRPr="00F263CE">
        <w:rPr>
          <w:rFonts w:ascii="Arial" w:hAnsi="Arial" w:cs="Arial"/>
        </w:rPr>
        <w:t>66</w:t>
      </w:r>
      <w:r w:rsidR="00197B4B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€</w:t>
      </w:r>
      <w:r w:rsidR="00FE0DC2" w:rsidRPr="00F263CE">
        <w:rPr>
          <w:rFonts w:ascii="Arial" w:hAnsi="Arial" w:cs="Arial"/>
        </w:rPr>
        <w:t xml:space="preserve"> (tabuľka č.</w:t>
      </w:r>
      <w:r w:rsidR="00F72B42" w:rsidRPr="00F263CE">
        <w:rPr>
          <w:rFonts w:ascii="Arial" w:hAnsi="Arial" w:cs="Arial"/>
        </w:rPr>
        <w:t>6</w:t>
      </w:r>
      <w:r w:rsidR="00FE0DC2" w:rsidRPr="00F263CE">
        <w:rPr>
          <w:rFonts w:ascii="Arial" w:hAnsi="Arial" w:cs="Arial"/>
        </w:rPr>
        <w:t xml:space="preserve"> + tabuľka č.</w:t>
      </w:r>
      <w:r w:rsidR="00F72B42" w:rsidRPr="00F263CE">
        <w:rPr>
          <w:rFonts w:ascii="Arial" w:hAnsi="Arial" w:cs="Arial"/>
        </w:rPr>
        <w:t>7</w:t>
      </w:r>
      <w:r w:rsidRPr="00F263CE">
        <w:rPr>
          <w:rFonts w:ascii="Arial" w:hAnsi="Arial" w:cs="Arial"/>
        </w:rPr>
        <w:t xml:space="preserve">).  </w:t>
      </w:r>
    </w:p>
    <w:p w:rsidR="008C2523" w:rsidRPr="00F263CE" w:rsidRDefault="00CD6513" w:rsidP="00CD6513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  </w:t>
      </w:r>
    </w:p>
    <w:p w:rsidR="00CD6513" w:rsidRPr="003353EB" w:rsidRDefault="00CD6513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 w:rsidR="00F72B42" w:rsidRPr="003353EB">
        <w:rPr>
          <w:rFonts w:ascii="Arial" w:hAnsi="Arial" w:cs="Arial"/>
          <w:sz w:val="16"/>
          <w:szCs w:val="16"/>
        </w:rPr>
        <w:t>6</w:t>
      </w:r>
      <w:r w:rsidRPr="003353EB">
        <w:rPr>
          <w:rFonts w:ascii="Arial" w:hAnsi="Arial" w:cs="Arial"/>
          <w:sz w:val="16"/>
          <w:szCs w:val="16"/>
        </w:rPr>
        <w:t xml:space="preserve"> </w:t>
      </w:r>
      <w:r w:rsidR="00F67C97" w:rsidRPr="003353EB">
        <w:rPr>
          <w:rFonts w:ascii="Arial" w:hAnsi="Arial" w:cs="Arial"/>
          <w:sz w:val="16"/>
          <w:szCs w:val="16"/>
        </w:rPr>
        <w:t>Zabezpečenie p</w:t>
      </w:r>
      <w:r w:rsidRPr="003353EB">
        <w:rPr>
          <w:rFonts w:ascii="Arial" w:hAnsi="Arial" w:cs="Arial"/>
          <w:sz w:val="16"/>
          <w:szCs w:val="16"/>
        </w:rPr>
        <w:t>oskytovani</w:t>
      </w:r>
      <w:r w:rsidR="00F67C97" w:rsidRPr="003353EB">
        <w:rPr>
          <w:rFonts w:ascii="Arial" w:hAnsi="Arial" w:cs="Arial"/>
          <w:sz w:val="16"/>
          <w:szCs w:val="16"/>
        </w:rPr>
        <w:t>a</w:t>
      </w:r>
      <w:r w:rsidRPr="003353EB">
        <w:rPr>
          <w:rFonts w:ascii="Arial" w:hAnsi="Arial" w:cs="Arial"/>
          <w:sz w:val="16"/>
          <w:szCs w:val="16"/>
        </w:rPr>
        <w:t xml:space="preserve"> sociálnej služby občanom </w:t>
      </w:r>
      <w:r w:rsidR="00A731B1" w:rsidRPr="003353EB">
        <w:rPr>
          <w:rFonts w:ascii="Arial" w:hAnsi="Arial" w:cs="Arial"/>
          <w:sz w:val="16"/>
          <w:szCs w:val="16"/>
        </w:rPr>
        <w:t xml:space="preserve">z dôvodu </w:t>
      </w:r>
      <w:r w:rsidRPr="003353EB">
        <w:rPr>
          <w:rFonts w:ascii="Arial" w:hAnsi="Arial" w:cs="Arial"/>
          <w:sz w:val="16"/>
          <w:szCs w:val="16"/>
        </w:rPr>
        <w:t>ťažk</w:t>
      </w:r>
      <w:r w:rsidR="00A731B1" w:rsidRPr="003353EB">
        <w:rPr>
          <w:rFonts w:ascii="Arial" w:hAnsi="Arial" w:cs="Arial"/>
          <w:sz w:val="16"/>
          <w:szCs w:val="16"/>
        </w:rPr>
        <w:t>ého</w:t>
      </w:r>
      <w:r w:rsidRPr="003353EB">
        <w:rPr>
          <w:rFonts w:ascii="Arial" w:hAnsi="Arial" w:cs="Arial"/>
          <w:sz w:val="16"/>
          <w:szCs w:val="16"/>
        </w:rPr>
        <w:t xml:space="preserve"> zdravotn</w:t>
      </w:r>
      <w:r w:rsidR="00A731B1" w:rsidRPr="003353EB">
        <w:rPr>
          <w:rFonts w:ascii="Arial" w:hAnsi="Arial" w:cs="Arial"/>
          <w:sz w:val="16"/>
          <w:szCs w:val="16"/>
        </w:rPr>
        <w:t>ého</w:t>
      </w:r>
      <w:r w:rsidRPr="003353EB">
        <w:rPr>
          <w:rFonts w:ascii="Arial" w:hAnsi="Arial" w:cs="Arial"/>
          <w:sz w:val="16"/>
          <w:szCs w:val="16"/>
        </w:rPr>
        <w:t xml:space="preserve"> postihnut</w:t>
      </w:r>
      <w:r w:rsidR="00A731B1" w:rsidRPr="003353EB">
        <w:rPr>
          <w:rFonts w:ascii="Arial" w:hAnsi="Arial" w:cs="Arial"/>
          <w:sz w:val="16"/>
          <w:szCs w:val="16"/>
        </w:rPr>
        <w:t>ia alebo nepriaznivého zdravotného stavu</w:t>
      </w:r>
      <w:r w:rsidRPr="003353EB">
        <w:rPr>
          <w:rFonts w:ascii="Arial" w:hAnsi="Arial" w:cs="Arial"/>
          <w:sz w:val="16"/>
          <w:szCs w:val="16"/>
        </w:rPr>
        <w:t xml:space="preserve"> v </w:t>
      </w:r>
      <w:r w:rsidR="00554A6D" w:rsidRPr="003353EB">
        <w:rPr>
          <w:rFonts w:ascii="Arial" w:hAnsi="Arial" w:cs="Arial"/>
          <w:sz w:val="16"/>
          <w:szCs w:val="16"/>
        </w:rPr>
        <w:t>ZSS</w:t>
      </w:r>
      <w:r w:rsidRPr="003353EB">
        <w:rPr>
          <w:rFonts w:ascii="Arial" w:hAnsi="Arial" w:cs="Arial"/>
          <w:sz w:val="16"/>
          <w:szCs w:val="16"/>
        </w:rPr>
        <w:t xml:space="preserve"> </w:t>
      </w:r>
      <w:r w:rsidR="00080ED0" w:rsidRPr="003353EB">
        <w:rPr>
          <w:rFonts w:ascii="Arial" w:hAnsi="Arial" w:cs="Arial"/>
          <w:sz w:val="16"/>
          <w:szCs w:val="16"/>
        </w:rPr>
        <w:t xml:space="preserve">zriadených </w:t>
      </w:r>
      <w:r w:rsidRPr="003353EB">
        <w:rPr>
          <w:rFonts w:ascii="Arial" w:hAnsi="Arial" w:cs="Arial"/>
          <w:sz w:val="16"/>
          <w:szCs w:val="16"/>
        </w:rPr>
        <w:t>neverejný</w:t>
      </w:r>
      <w:r w:rsidR="00080ED0" w:rsidRPr="003353EB">
        <w:rPr>
          <w:rFonts w:ascii="Arial" w:hAnsi="Arial" w:cs="Arial"/>
          <w:sz w:val="16"/>
          <w:szCs w:val="16"/>
        </w:rPr>
        <w:t>mi</w:t>
      </w:r>
      <w:r w:rsidRPr="003353EB">
        <w:rPr>
          <w:rFonts w:ascii="Arial" w:hAnsi="Arial" w:cs="Arial"/>
          <w:sz w:val="16"/>
          <w:szCs w:val="16"/>
        </w:rPr>
        <w:t xml:space="preserve"> poskytovateľ</w:t>
      </w:r>
      <w:r w:rsidR="00080ED0" w:rsidRPr="003353EB">
        <w:rPr>
          <w:rFonts w:ascii="Arial" w:hAnsi="Arial" w:cs="Arial"/>
          <w:sz w:val="16"/>
          <w:szCs w:val="16"/>
        </w:rPr>
        <w:t>mi</w:t>
      </w: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268"/>
        <w:gridCol w:w="2291"/>
        <w:gridCol w:w="2245"/>
        <w:gridCol w:w="2268"/>
      </w:tblGrid>
      <w:tr w:rsidR="00CD6513" w:rsidRPr="00F263CE" w:rsidTr="003353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Druh sociálnej služby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513" w:rsidRPr="00F263CE" w:rsidRDefault="00CD6513" w:rsidP="00080E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r w:rsidR="00080ED0" w:rsidRPr="00F263CE">
              <w:rPr>
                <w:rFonts w:ascii="Arial" w:hAnsi="Arial" w:cs="Arial"/>
                <w:b/>
                <w:sz w:val="22"/>
                <w:szCs w:val="22"/>
              </w:rPr>
              <w:t>ZSS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Počet občanov, ktorým BSK zabezpečil sociálnu službu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6513" w:rsidRPr="00F263CE" w:rsidRDefault="00CD6513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Výška poskytnutých finančných príspevkov v €</w:t>
            </w:r>
          </w:p>
        </w:tc>
      </w:tr>
      <w:tr w:rsidR="00CD6513" w:rsidRPr="00F263CE" w:rsidTr="003353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13" w:rsidRPr="00F263CE" w:rsidRDefault="00CD6513" w:rsidP="00CD6513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domov sociálnych služieb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1 115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3 979 658,16</w:t>
            </w:r>
          </w:p>
        </w:tc>
      </w:tr>
      <w:tr w:rsidR="00CD6513" w:rsidRPr="00F263CE" w:rsidTr="003353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13" w:rsidRPr="00F263CE" w:rsidRDefault="00CD6513" w:rsidP="00CD6513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zariadenie podporovaného  bývania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4153EE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338 627,8</w:t>
            </w:r>
            <w:r w:rsidR="00F72B42" w:rsidRPr="00F263CE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D6513" w:rsidRPr="00F263CE" w:rsidTr="003353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13" w:rsidRPr="00F263CE" w:rsidRDefault="00CD6513" w:rsidP="00CD6513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špecializované zariadenie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F72B42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 xml:space="preserve">410 </w:t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t xml:space="preserve">10678,02,668é ým postihnutím.ťializované ésokytovanie </w:t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F263CE">
              <w:rPr>
                <w:rFonts w:ascii="Arial" w:hAnsi="Arial" w:cs="Arial"/>
                <w:sz w:val="22"/>
                <w:szCs w:val="22"/>
              </w:rPr>
              <w:t>678,02</w:t>
            </w:r>
          </w:p>
        </w:tc>
      </w:tr>
      <w:tr w:rsidR="00CD6513" w:rsidRPr="00F263CE" w:rsidTr="003353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13" w:rsidRPr="00F263CE" w:rsidRDefault="00CD6513" w:rsidP="00CD6513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rehabilitačné stredisko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6F3D04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4153EE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3" w:rsidRPr="00F263CE" w:rsidRDefault="004153EE" w:rsidP="006F3D04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3CE">
              <w:rPr>
                <w:rFonts w:ascii="Arial" w:hAnsi="Arial" w:cs="Arial"/>
                <w:sz w:val="22"/>
                <w:szCs w:val="22"/>
              </w:rPr>
              <w:t>636 127,99</w:t>
            </w:r>
          </w:p>
        </w:tc>
      </w:tr>
      <w:tr w:rsidR="00CD6513" w:rsidRPr="00F263CE" w:rsidTr="005B2445">
        <w:trPr>
          <w:trHeight w:val="44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6513" w:rsidRPr="00F263CE" w:rsidRDefault="00CD6513" w:rsidP="005B2445">
            <w:pPr>
              <w:spacing w:after="0" w:line="24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SPOLU: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513" w:rsidRPr="00F263CE" w:rsidRDefault="004153EE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95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513" w:rsidRPr="00F263CE" w:rsidRDefault="004153EE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1 521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513" w:rsidRPr="00F263CE" w:rsidRDefault="004153EE" w:rsidP="005B24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3CE">
              <w:rPr>
                <w:rFonts w:ascii="Arial" w:hAnsi="Arial" w:cs="Arial"/>
                <w:b/>
                <w:sz w:val="22"/>
                <w:szCs w:val="22"/>
              </w:rPr>
              <w:t>5 365 092,04</w:t>
            </w:r>
          </w:p>
        </w:tc>
      </w:tr>
    </w:tbl>
    <w:p w:rsidR="00194701" w:rsidRPr="00F263CE" w:rsidRDefault="00194701" w:rsidP="00CD6513">
      <w:pPr>
        <w:spacing w:after="0" w:line="240" w:lineRule="auto"/>
        <w:jc w:val="both"/>
        <w:rPr>
          <w:rFonts w:ascii="Arial" w:hAnsi="Arial" w:cs="Arial"/>
        </w:rPr>
      </w:pPr>
    </w:p>
    <w:p w:rsidR="00CD6513" w:rsidRPr="003353EB" w:rsidRDefault="00E27568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 w:rsidR="004153EE" w:rsidRPr="003353EB">
        <w:rPr>
          <w:rFonts w:ascii="Arial" w:hAnsi="Arial" w:cs="Arial"/>
          <w:sz w:val="16"/>
          <w:szCs w:val="16"/>
        </w:rPr>
        <w:t>7</w:t>
      </w:r>
      <w:r w:rsidR="00CD6513" w:rsidRPr="003353EB">
        <w:rPr>
          <w:rFonts w:ascii="Arial" w:hAnsi="Arial" w:cs="Arial"/>
          <w:sz w:val="16"/>
          <w:szCs w:val="16"/>
        </w:rPr>
        <w:t xml:space="preserve"> </w:t>
      </w:r>
      <w:r w:rsidR="00F67C97" w:rsidRPr="003353EB">
        <w:rPr>
          <w:rFonts w:ascii="Arial" w:hAnsi="Arial" w:cs="Arial"/>
          <w:sz w:val="16"/>
          <w:szCs w:val="16"/>
        </w:rPr>
        <w:t>Zabezpečenie p</w:t>
      </w:r>
      <w:r w:rsidR="00CD6513" w:rsidRPr="003353EB">
        <w:rPr>
          <w:rFonts w:ascii="Arial" w:hAnsi="Arial" w:cs="Arial"/>
          <w:sz w:val="16"/>
          <w:szCs w:val="16"/>
        </w:rPr>
        <w:t>oskytovani</w:t>
      </w:r>
      <w:r w:rsidR="00F67C97" w:rsidRPr="003353EB">
        <w:rPr>
          <w:rFonts w:ascii="Arial" w:hAnsi="Arial" w:cs="Arial"/>
          <w:sz w:val="16"/>
          <w:szCs w:val="16"/>
        </w:rPr>
        <w:t>a</w:t>
      </w:r>
      <w:r w:rsidR="00CD6513" w:rsidRPr="003353EB">
        <w:rPr>
          <w:rFonts w:ascii="Arial" w:hAnsi="Arial" w:cs="Arial"/>
          <w:sz w:val="16"/>
          <w:szCs w:val="16"/>
        </w:rPr>
        <w:t xml:space="preserve"> sociálnej služby občanom, ktorí </w:t>
      </w:r>
      <w:r w:rsidR="00F67C97" w:rsidRPr="003353EB">
        <w:rPr>
          <w:rFonts w:ascii="Arial" w:hAnsi="Arial" w:cs="Arial"/>
          <w:sz w:val="16"/>
          <w:szCs w:val="16"/>
        </w:rPr>
        <w:t>nemali</w:t>
      </w:r>
      <w:r w:rsidR="00CD6513" w:rsidRPr="003353EB">
        <w:rPr>
          <w:rFonts w:ascii="Arial" w:hAnsi="Arial" w:cs="Arial"/>
          <w:sz w:val="16"/>
          <w:szCs w:val="16"/>
        </w:rPr>
        <w:t xml:space="preserve"> zabezpečené nevyhnutné podmienky na uspokojenie základných životných potrieb alebo nemali zabezpečené ubytovanie</w:t>
      </w:r>
      <w:r w:rsidRPr="003353EB">
        <w:rPr>
          <w:rFonts w:ascii="Arial" w:hAnsi="Arial" w:cs="Arial"/>
          <w:sz w:val="16"/>
          <w:szCs w:val="16"/>
        </w:rPr>
        <w:t xml:space="preserve"> v </w:t>
      </w:r>
      <w:r w:rsidR="00554A6D" w:rsidRPr="003353EB">
        <w:rPr>
          <w:rFonts w:ascii="Arial" w:hAnsi="Arial" w:cs="Arial"/>
          <w:sz w:val="16"/>
          <w:szCs w:val="16"/>
        </w:rPr>
        <w:t>ZSS</w:t>
      </w:r>
      <w:r w:rsidRPr="003353EB">
        <w:rPr>
          <w:rFonts w:ascii="Arial" w:hAnsi="Arial" w:cs="Arial"/>
          <w:sz w:val="16"/>
          <w:szCs w:val="16"/>
        </w:rPr>
        <w:t xml:space="preserve"> </w:t>
      </w:r>
      <w:r w:rsidR="00080ED0" w:rsidRPr="003353EB">
        <w:rPr>
          <w:rFonts w:ascii="Arial" w:hAnsi="Arial" w:cs="Arial"/>
          <w:sz w:val="16"/>
          <w:szCs w:val="16"/>
        </w:rPr>
        <w:t>zriadených neverejnými poskytovateľmi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2268"/>
        <w:gridCol w:w="2268"/>
        <w:gridCol w:w="2268"/>
      </w:tblGrid>
      <w:tr w:rsidR="00F30667" w:rsidRPr="00F263CE" w:rsidTr="00A92594">
        <w:trPr>
          <w:trHeight w:val="111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F30667" w:rsidP="003353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F30667" w:rsidP="00F306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ZSS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F3066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miest, na ktoré BSK poskytol finančné príspevky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F3066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F30667" w:rsidRPr="00F263CE" w:rsidRDefault="00F3066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F30667" w:rsidRPr="00F263CE" w:rsidTr="00A92594">
        <w:trPr>
          <w:trHeight w:val="378"/>
        </w:trPr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útulok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247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408 431,61</w:t>
            </w:r>
          </w:p>
        </w:tc>
      </w:tr>
      <w:tr w:rsidR="00F30667" w:rsidRPr="00F263CE" w:rsidTr="00A92594"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núdzového bývania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58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105 978,77</w:t>
            </w:r>
          </w:p>
        </w:tc>
      </w:tr>
      <w:tr w:rsidR="00F30667" w:rsidRPr="00F263CE" w:rsidTr="00A92594">
        <w:trPr>
          <w:trHeight w:val="319"/>
        </w:trPr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na pol ceste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33 726,72</w:t>
            </w:r>
          </w:p>
        </w:tc>
      </w:tr>
      <w:tr w:rsidR="00F30667" w:rsidRPr="00F263CE" w:rsidTr="00A92594">
        <w:trPr>
          <w:trHeight w:val="424"/>
        </w:trPr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integračné centrum</w:t>
            </w:r>
          </w:p>
        </w:tc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17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16 759,92</w:t>
            </w:r>
          </w:p>
        </w:tc>
      </w:tr>
      <w:tr w:rsidR="00F30667" w:rsidRPr="00F263CE" w:rsidTr="00A92594">
        <w:trPr>
          <w:trHeight w:val="416"/>
        </w:trPr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dočasnej starostlivosti o deti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15 276,60</w:t>
            </w:r>
          </w:p>
        </w:tc>
      </w:tr>
      <w:tr w:rsidR="00F30667" w:rsidRPr="00F263CE" w:rsidTr="00A92594">
        <w:trPr>
          <w:trHeight w:val="40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F30667" w:rsidP="00A92594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351*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30667" w:rsidRPr="00F263CE" w:rsidRDefault="004153EE" w:rsidP="00A925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580 173,62</w:t>
            </w:r>
          </w:p>
        </w:tc>
      </w:tr>
    </w:tbl>
    <w:p w:rsidR="008C2523" w:rsidRPr="003353EB" w:rsidRDefault="0029205A" w:rsidP="002920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 xml:space="preserve">* v rámci zazmluvnenej kapacity </w:t>
      </w:r>
      <w:r w:rsidR="004153EE" w:rsidRPr="003353EB">
        <w:rPr>
          <w:rFonts w:ascii="Arial" w:hAnsi="Arial" w:cs="Arial"/>
          <w:sz w:val="20"/>
          <w:szCs w:val="20"/>
        </w:rPr>
        <w:t>351</w:t>
      </w:r>
      <w:r w:rsidRPr="003353EB">
        <w:rPr>
          <w:rFonts w:ascii="Arial" w:hAnsi="Arial" w:cs="Arial"/>
          <w:sz w:val="20"/>
          <w:szCs w:val="20"/>
        </w:rPr>
        <w:t xml:space="preserve"> miest bola počas roka </w:t>
      </w:r>
      <w:r w:rsidR="00197B4B" w:rsidRPr="003353EB">
        <w:rPr>
          <w:rFonts w:ascii="Arial" w:hAnsi="Arial" w:cs="Arial"/>
          <w:sz w:val="20"/>
          <w:szCs w:val="20"/>
        </w:rPr>
        <w:t>2013</w:t>
      </w:r>
      <w:r w:rsidRPr="003353EB">
        <w:rPr>
          <w:rFonts w:ascii="Arial" w:hAnsi="Arial" w:cs="Arial"/>
          <w:sz w:val="20"/>
          <w:szCs w:val="20"/>
        </w:rPr>
        <w:t xml:space="preserve"> poskytnutá sociálna služba spolu </w:t>
      </w:r>
      <w:r w:rsidR="004153EE" w:rsidRPr="003353EB">
        <w:rPr>
          <w:rFonts w:ascii="Arial" w:hAnsi="Arial" w:cs="Arial"/>
          <w:sz w:val="20"/>
          <w:szCs w:val="20"/>
        </w:rPr>
        <w:t>906</w:t>
      </w:r>
      <w:r w:rsidRPr="003353EB">
        <w:rPr>
          <w:rFonts w:ascii="Arial" w:hAnsi="Arial" w:cs="Arial"/>
          <w:sz w:val="20"/>
          <w:szCs w:val="20"/>
        </w:rPr>
        <w:t xml:space="preserve"> občanom.</w:t>
      </w:r>
    </w:p>
    <w:p w:rsidR="00401715" w:rsidRPr="00F263CE" w:rsidRDefault="0029205A" w:rsidP="00401715">
      <w:pPr>
        <w:spacing w:after="0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Na poskytovanie špecializovaného sociálneho poradenstva poskytol BSK </w:t>
      </w:r>
      <w:r w:rsidR="004C169C" w:rsidRPr="00F263CE">
        <w:rPr>
          <w:rFonts w:ascii="Arial" w:hAnsi="Arial" w:cs="Arial"/>
        </w:rPr>
        <w:t xml:space="preserve">v roku </w:t>
      </w:r>
      <w:r w:rsidR="00197B4B" w:rsidRPr="00F263CE">
        <w:rPr>
          <w:rFonts w:ascii="Arial" w:hAnsi="Arial" w:cs="Arial"/>
        </w:rPr>
        <w:t>2013</w:t>
      </w:r>
      <w:r w:rsidR="004C169C" w:rsidRPr="00F263CE">
        <w:rPr>
          <w:rFonts w:ascii="Arial" w:hAnsi="Arial" w:cs="Arial"/>
        </w:rPr>
        <w:t xml:space="preserve"> finančné príspevky </w:t>
      </w:r>
      <w:r w:rsidR="004153EE" w:rsidRPr="00F263CE">
        <w:rPr>
          <w:rFonts w:ascii="Arial" w:hAnsi="Arial" w:cs="Arial"/>
        </w:rPr>
        <w:t>14</w:t>
      </w:r>
      <w:r w:rsidRPr="00F263CE">
        <w:rPr>
          <w:rFonts w:ascii="Arial" w:hAnsi="Arial" w:cs="Arial"/>
        </w:rPr>
        <w:t xml:space="preserve"> neverejným poskytovateľom </w:t>
      </w:r>
      <w:r w:rsidR="004C169C" w:rsidRPr="00F263CE">
        <w:rPr>
          <w:rFonts w:ascii="Arial" w:hAnsi="Arial" w:cs="Arial"/>
        </w:rPr>
        <w:t xml:space="preserve">vo výške </w:t>
      </w:r>
      <w:r w:rsidR="004153EE" w:rsidRPr="00F263CE">
        <w:rPr>
          <w:rFonts w:ascii="Arial" w:hAnsi="Arial" w:cs="Arial"/>
        </w:rPr>
        <w:t>199 163,52</w:t>
      </w:r>
      <w:r w:rsidR="00197B4B" w:rsidRPr="00F263CE">
        <w:rPr>
          <w:rFonts w:ascii="Arial" w:hAnsi="Arial" w:cs="Arial"/>
        </w:rPr>
        <w:t xml:space="preserve"> </w:t>
      </w:r>
      <w:r w:rsidR="00D01CB0" w:rsidRPr="00F263CE">
        <w:rPr>
          <w:rFonts w:ascii="Arial" w:hAnsi="Arial" w:cs="Arial"/>
        </w:rPr>
        <w:t>€</w:t>
      </w:r>
      <w:r w:rsidR="00CD6513" w:rsidRPr="00F263CE">
        <w:rPr>
          <w:rFonts w:ascii="Arial" w:hAnsi="Arial" w:cs="Arial"/>
        </w:rPr>
        <w:t xml:space="preserve"> </w:t>
      </w:r>
      <w:r w:rsidR="00021E20" w:rsidRPr="00F263CE">
        <w:rPr>
          <w:rFonts w:ascii="Arial" w:hAnsi="Arial" w:cs="Arial"/>
        </w:rPr>
        <w:t>(tabuľka č.</w:t>
      </w:r>
      <w:r w:rsidR="004153EE" w:rsidRPr="00F263CE">
        <w:rPr>
          <w:rFonts w:ascii="Arial" w:hAnsi="Arial" w:cs="Arial"/>
        </w:rPr>
        <w:t>8</w:t>
      </w:r>
      <w:r w:rsidR="00CD6513" w:rsidRPr="00F263CE">
        <w:rPr>
          <w:rFonts w:ascii="Arial" w:hAnsi="Arial" w:cs="Arial"/>
        </w:rPr>
        <w:t>)</w:t>
      </w:r>
      <w:r w:rsidR="004C169C" w:rsidRPr="00F263CE">
        <w:rPr>
          <w:rFonts w:ascii="Arial" w:hAnsi="Arial" w:cs="Arial"/>
        </w:rPr>
        <w:t xml:space="preserve">. Špecializované sociálne poradenstvo </w:t>
      </w:r>
      <w:r w:rsidR="00CD6513" w:rsidRPr="00F263CE">
        <w:rPr>
          <w:rFonts w:ascii="Arial" w:hAnsi="Arial" w:cs="Arial"/>
        </w:rPr>
        <w:t xml:space="preserve">bolo poskytované prostredníctvom </w:t>
      </w:r>
      <w:r w:rsidR="004153EE" w:rsidRPr="00F263CE">
        <w:rPr>
          <w:rFonts w:ascii="Arial" w:hAnsi="Arial" w:cs="Arial"/>
        </w:rPr>
        <w:t>24</w:t>
      </w:r>
      <w:r w:rsidR="00CD6513" w:rsidRPr="00F263CE">
        <w:rPr>
          <w:rFonts w:ascii="Arial" w:hAnsi="Arial" w:cs="Arial"/>
        </w:rPr>
        <w:t xml:space="preserve"> sociálnych poradcov ambulantnou alebo terénnou formou v prirodzenom prostredí. Špecializované sociálne poradenstvo bolo zamerané na poskytnutie odbornej pomoci fyzickým osobám, rodinným príslušníkom</w:t>
      </w:r>
      <w:r w:rsidR="00401715" w:rsidRPr="00F263CE">
        <w:rPr>
          <w:rFonts w:ascii="Arial" w:hAnsi="Arial" w:cs="Arial"/>
        </w:rPr>
        <w:t>,</w:t>
      </w:r>
      <w:r w:rsidR="00CD6513" w:rsidRPr="00F263CE">
        <w:rPr>
          <w:rFonts w:ascii="Arial" w:hAnsi="Arial" w:cs="Arial"/>
        </w:rPr>
        <w:t xml:space="preserve"> alebo</w:t>
      </w:r>
      <w:r w:rsidR="00021E20" w:rsidRPr="00F263CE">
        <w:rPr>
          <w:rFonts w:ascii="Arial" w:hAnsi="Arial" w:cs="Arial"/>
        </w:rPr>
        <w:t xml:space="preserve"> komunite pre </w:t>
      </w:r>
      <w:r w:rsidR="001F5B22" w:rsidRPr="00F263CE">
        <w:rPr>
          <w:rFonts w:ascii="Arial" w:hAnsi="Arial" w:cs="Arial"/>
        </w:rPr>
        <w:t xml:space="preserve">tieto </w:t>
      </w:r>
      <w:r w:rsidR="00021E20" w:rsidRPr="00F263CE">
        <w:rPr>
          <w:rFonts w:ascii="Arial" w:hAnsi="Arial" w:cs="Arial"/>
        </w:rPr>
        <w:t>cieľov</w:t>
      </w:r>
      <w:r w:rsidR="001F5B22" w:rsidRPr="00F263CE">
        <w:rPr>
          <w:rFonts w:ascii="Arial" w:hAnsi="Arial" w:cs="Arial"/>
        </w:rPr>
        <w:t>é</w:t>
      </w:r>
      <w:r w:rsidR="00021E20" w:rsidRPr="00F263CE">
        <w:rPr>
          <w:rFonts w:ascii="Arial" w:hAnsi="Arial" w:cs="Arial"/>
        </w:rPr>
        <w:t xml:space="preserve"> skupin</w:t>
      </w:r>
      <w:r w:rsidR="001F5B22" w:rsidRPr="00F263CE">
        <w:rPr>
          <w:rFonts w:ascii="Arial" w:hAnsi="Arial" w:cs="Arial"/>
        </w:rPr>
        <w:t>y</w:t>
      </w:r>
      <w:r w:rsidR="00021E20" w:rsidRPr="00F263CE">
        <w:rPr>
          <w:rFonts w:ascii="Arial" w:hAnsi="Arial" w:cs="Arial"/>
        </w:rPr>
        <w:t xml:space="preserve">: </w:t>
      </w:r>
    </w:p>
    <w:p w:rsidR="00401715" w:rsidRPr="00F263CE" w:rsidRDefault="00401715" w:rsidP="00756C9C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zmyslovým, telesným, mentálnym alebo kombinovaným postihnutím</w:t>
      </w:r>
      <w:r w:rsidR="00D6006B" w:rsidRPr="00F263CE">
        <w:rPr>
          <w:rFonts w:ascii="Arial" w:hAnsi="Arial" w:cs="Arial"/>
        </w:rPr>
        <w:t>,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 duševnou poruchou,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 pervazívnou vývinovou poruchou,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so špecifickým ochorením (cystická fibróza, svalová dystrofia, diabetes mellitus),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deti s nevyliečiteľnými ochoreniami,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zdravotným postihnutím pripravujúce sa na pracovné začlenenie,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žiadajúce o azyl, osoby s udeleným azylom,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týrané a sexuálne zneužívané osoby, </w:t>
      </w:r>
    </w:p>
    <w:p w:rsidR="00401715" w:rsidRPr="00F263CE" w:rsidRDefault="00401715" w:rsidP="0040171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v nepriaznivej životnej situácii z dôvodu vyššieho veku alebo straty domova.</w:t>
      </w:r>
    </w:p>
    <w:p w:rsidR="0069050F" w:rsidRPr="00F263CE" w:rsidRDefault="00401715" w:rsidP="009D6A77">
      <w:pPr>
        <w:tabs>
          <w:tab w:val="left" w:pos="708"/>
          <w:tab w:val="left" w:pos="1416"/>
          <w:tab w:val="left" w:pos="9135"/>
          <w:tab w:val="left" w:pos="966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="009D6A77" w:rsidRPr="00F263CE">
        <w:rPr>
          <w:rFonts w:ascii="Arial" w:hAnsi="Arial" w:cs="Arial"/>
        </w:rPr>
        <w:tab/>
      </w:r>
      <w:r w:rsidR="009D6A77" w:rsidRPr="00F263CE">
        <w:rPr>
          <w:rFonts w:ascii="Arial" w:hAnsi="Arial" w:cs="Arial"/>
        </w:rPr>
        <w:tab/>
      </w:r>
    </w:p>
    <w:p w:rsidR="00CD6513" w:rsidRPr="003353EB" w:rsidRDefault="00CD6513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 w:rsidR="004153EE" w:rsidRPr="003353EB">
        <w:rPr>
          <w:rFonts w:ascii="Arial" w:hAnsi="Arial" w:cs="Arial"/>
          <w:sz w:val="16"/>
          <w:szCs w:val="16"/>
        </w:rPr>
        <w:t>8</w:t>
      </w:r>
      <w:r w:rsidRPr="003353EB">
        <w:rPr>
          <w:rFonts w:ascii="Arial" w:hAnsi="Arial" w:cs="Arial"/>
          <w:sz w:val="16"/>
          <w:szCs w:val="16"/>
        </w:rPr>
        <w:t xml:space="preserve"> Špecializované sociálne poradenstvo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2065"/>
        <w:gridCol w:w="1762"/>
        <w:gridCol w:w="1701"/>
      </w:tblGrid>
      <w:tr w:rsidR="001A2217" w:rsidRPr="00F263CE" w:rsidTr="003353EB"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A2217" w:rsidRPr="00F263CE" w:rsidRDefault="001A221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A2217" w:rsidRPr="00F263CE" w:rsidRDefault="00DA5A4F" w:rsidP="00DA5A4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poskytovateľov</w:t>
            </w:r>
          </w:p>
        </w:tc>
        <w:tc>
          <w:tcPr>
            <w:tcW w:w="2065" w:type="dxa"/>
            <w:shd w:val="clear" w:color="auto" w:fill="D9D9D9" w:themeFill="background1" w:themeFillShade="D9"/>
          </w:tcPr>
          <w:p w:rsidR="001A2217" w:rsidRPr="00F263CE" w:rsidRDefault="001A221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sociálnych poradcov, na ktorých BSK poskytol finančné príspevky</w:t>
            </w:r>
          </w:p>
        </w:tc>
        <w:tc>
          <w:tcPr>
            <w:tcW w:w="1762" w:type="dxa"/>
            <w:shd w:val="clear" w:color="auto" w:fill="D9D9D9" w:themeFill="background1" w:themeFillShade="D9"/>
            <w:vAlign w:val="center"/>
          </w:tcPr>
          <w:p w:rsidR="001A2217" w:rsidRPr="00F263CE" w:rsidRDefault="001A2217" w:rsidP="001A22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poskytnutých poradenských výkonov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A2217" w:rsidRPr="00F263CE" w:rsidRDefault="001A221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1A2217" w:rsidRPr="00F263CE" w:rsidRDefault="001A221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finančných príspevkov </w:t>
            </w:r>
            <w:r w:rsidR="003353EB">
              <w:rPr>
                <w:rFonts w:ascii="Arial" w:hAnsi="Arial" w:cs="Arial"/>
                <w:b/>
              </w:rPr>
              <w:t xml:space="preserve">    </w:t>
            </w:r>
            <w:r w:rsidRPr="00F263CE">
              <w:rPr>
                <w:rFonts w:ascii="Arial" w:hAnsi="Arial" w:cs="Arial"/>
                <w:b/>
              </w:rPr>
              <w:t>v €</w:t>
            </w:r>
          </w:p>
        </w:tc>
      </w:tr>
      <w:tr w:rsidR="001A2217" w:rsidRPr="00F263CE" w:rsidTr="003353EB">
        <w:tc>
          <w:tcPr>
            <w:tcW w:w="1701" w:type="dxa"/>
            <w:vAlign w:val="center"/>
          </w:tcPr>
          <w:p w:rsidR="001A2217" w:rsidRPr="00F263CE" w:rsidRDefault="001A2217" w:rsidP="00CD6513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sociálne poradenstvo</w:t>
            </w:r>
          </w:p>
        </w:tc>
        <w:tc>
          <w:tcPr>
            <w:tcW w:w="1843" w:type="dxa"/>
            <w:vAlign w:val="center"/>
          </w:tcPr>
          <w:p w:rsidR="001A2217" w:rsidRPr="00F263CE" w:rsidRDefault="001A2217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14</w:t>
            </w:r>
          </w:p>
        </w:tc>
        <w:tc>
          <w:tcPr>
            <w:tcW w:w="2065" w:type="dxa"/>
            <w:vAlign w:val="center"/>
          </w:tcPr>
          <w:p w:rsidR="001A2217" w:rsidRPr="00F263CE" w:rsidRDefault="004153EE" w:rsidP="004153E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24</w:t>
            </w:r>
          </w:p>
        </w:tc>
        <w:tc>
          <w:tcPr>
            <w:tcW w:w="1762" w:type="dxa"/>
            <w:vAlign w:val="center"/>
          </w:tcPr>
          <w:p w:rsidR="001A2217" w:rsidRPr="00F263CE" w:rsidRDefault="00D6006B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7 707</w:t>
            </w:r>
          </w:p>
        </w:tc>
        <w:tc>
          <w:tcPr>
            <w:tcW w:w="1701" w:type="dxa"/>
            <w:vAlign w:val="center"/>
          </w:tcPr>
          <w:p w:rsidR="001A2217" w:rsidRPr="00F263CE" w:rsidRDefault="004153EE" w:rsidP="00D01CB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199 163,52</w:t>
            </w:r>
          </w:p>
        </w:tc>
      </w:tr>
    </w:tbl>
    <w:p w:rsidR="008C2523" w:rsidRPr="00F263CE" w:rsidRDefault="008C2523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4538" w:rsidRPr="00F263CE" w:rsidRDefault="00904538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D6513" w:rsidRPr="00F263CE" w:rsidRDefault="00CD6513" w:rsidP="00CD651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Okrem uvedeného bolo sociálne poradenstvo neverejnými poskytovateľmi poskytované aj prostredníctvom 2 sociálnych poradcov v</w:t>
      </w:r>
      <w:r w:rsidR="00F67C97" w:rsidRPr="00F263CE">
        <w:rPr>
          <w:rFonts w:ascii="Arial" w:hAnsi="Arial" w:cs="Arial"/>
        </w:rPr>
        <w:t> </w:t>
      </w:r>
      <w:r w:rsidRPr="00F263CE">
        <w:rPr>
          <w:rFonts w:ascii="Arial" w:hAnsi="Arial" w:cs="Arial"/>
        </w:rPr>
        <w:t xml:space="preserve">2 poradenských centrách </w:t>
      </w:r>
      <w:r w:rsidR="00021E20" w:rsidRPr="00F263CE">
        <w:rPr>
          <w:rFonts w:ascii="Arial" w:hAnsi="Arial" w:cs="Arial"/>
        </w:rPr>
        <w:t xml:space="preserve">(tabuľka č. </w:t>
      </w:r>
      <w:r w:rsidR="004153EE" w:rsidRPr="00F263CE">
        <w:rPr>
          <w:rFonts w:ascii="Arial" w:hAnsi="Arial" w:cs="Arial"/>
        </w:rPr>
        <w:t>9</w:t>
      </w:r>
      <w:r w:rsidRPr="00F263CE">
        <w:rPr>
          <w:rFonts w:ascii="Arial" w:hAnsi="Arial" w:cs="Arial"/>
        </w:rPr>
        <w:t xml:space="preserve">), ktoré poskytovali </w:t>
      </w:r>
      <w:r w:rsidR="00235801">
        <w:rPr>
          <w:rFonts w:ascii="Arial" w:hAnsi="Arial" w:cs="Arial"/>
        </w:rPr>
        <w:t xml:space="preserve">špecializované sociálne </w:t>
      </w:r>
      <w:r w:rsidRPr="00F263CE">
        <w:rPr>
          <w:rFonts w:ascii="Arial" w:hAnsi="Arial" w:cs="Arial"/>
        </w:rPr>
        <w:t>poradenstvo v tých obciach a v spolupráci s tými obcami, ktoré sa nachádzajú v lokalitách regiónu najmenej pokrytý</w:t>
      </w:r>
      <w:r w:rsidR="00756C9C" w:rsidRPr="00F263CE">
        <w:rPr>
          <w:rFonts w:ascii="Arial" w:hAnsi="Arial" w:cs="Arial"/>
        </w:rPr>
        <w:t>ch</w:t>
      </w:r>
      <w:r w:rsidRPr="00F263CE">
        <w:rPr>
          <w:rFonts w:ascii="Arial" w:hAnsi="Arial" w:cs="Arial"/>
        </w:rPr>
        <w:t xml:space="preserve"> sociálnymi službami</w:t>
      </w:r>
      <w:r w:rsidR="00F30667" w:rsidRPr="00F263CE">
        <w:rPr>
          <w:rFonts w:ascii="Arial" w:hAnsi="Arial" w:cs="Arial"/>
        </w:rPr>
        <w:t xml:space="preserve">. </w:t>
      </w:r>
      <w:r w:rsidR="00A731B1" w:rsidRPr="00F263CE">
        <w:rPr>
          <w:rFonts w:ascii="Arial" w:hAnsi="Arial" w:cs="Arial"/>
        </w:rPr>
        <w:t xml:space="preserve">Tieto poradenské centrá zabezpečovali </w:t>
      </w:r>
      <w:r w:rsidR="00F30667" w:rsidRPr="00F263CE">
        <w:rPr>
          <w:rFonts w:ascii="Arial" w:hAnsi="Arial" w:cs="Arial"/>
        </w:rPr>
        <w:t xml:space="preserve">tiež </w:t>
      </w:r>
      <w:r w:rsidR="007E06DD" w:rsidRPr="00F263CE">
        <w:rPr>
          <w:rFonts w:ascii="Arial" w:hAnsi="Arial" w:cs="Arial"/>
        </w:rPr>
        <w:t>sociálno-</w:t>
      </w:r>
      <w:r w:rsidR="00A731B1" w:rsidRPr="00F263CE">
        <w:rPr>
          <w:rFonts w:ascii="Arial" w:hAnsi="Arial" w:cs="Arial"/>
        </w:rPr>
        <w:t>poradenskú činnosť prvého kontakt</w:t>
      </w:r>
      <w:r w:rsidR="0069050F" w:rsidRPr="00F263CE">
        <w:rPr>
          <w:rFonts w:ascii="Arial" w:hAnsi="Arial" w:cs="Arial"/>
        </w:rPr>
        <w:t>u, uvedenú v časti A</w:t>
      </w:r>
      <w:r w:rsidR="00235801">
        <w:rPr>
          <w:rFonts w:ascii="Arial" w:hAnsi="Arial" w:cs="Arial"/>
        </w:rPr>
        <w:t> tohto materiálu</w:t>
      </w:r>
      <w:r w:rsidR="0069050F" w:rsidRPr="00F263CE">
        <w:rPr>
          <w:rFonts w:ascii="Arial" w:hAnsi="Arial" w:cs="Arial"/>
        </w:rPr>
        <w:t>.</w:t>
      </w:r>
    </w:p>
    <w:p w:rsidR="00904538" w:rsidRPr="00F263CE" w:rsidRDefault="00904538" w:rsidP="00CD6513">
      <w:pPr>
        <w:spacing w:after="0" w:line="240" w:lineRule="auto"/>
        <w:jc w:val="both"/>
        <w:rPr>
          <w:rFonts w:ascii="Arial" w:hAnsi="Arial" w:cs="Arial"/>
        </w:rPr>
      </w:pPr>
    </w:p>
    <w:p w:rsidR="00CD6513" w:rsidRPr="003353EB" w:rsidRDefault="00CD6513" w:rsidP="00CD65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 w:rsidR="004153EE" w:rsidRPr="003353EB">
        <w:rPr>
          <w:rFonts w:ascii="Arial" w:hAnsi="Arial" w:cs="Arial"/>
          <w:sz w:val="16"/>
          <w:szCs w:val="16"/>
        </w:rPr>
        <w:t>9</w:t>
      </w:r>
      <w:r w:rsidRPr="003353EB">
        <w:rPr>
          <w:rFonts w:ascii="Arial" w:hAnsi="Arial" w:cs="Arial"/>
          <w:sz w:val="16"/>
          <w:szCs w:val="16"/>
        </w:rPr>
        <w:t xml:space="preserve"> Poradenské centrá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126"/>
        <w:gridCol w:w="2551"/>
      </w:tblGrid>
      <w:tr w:rsidR="00F67C97" w:rsidRPr="00F263CE" w:rsidTr="00235801">
        <w:trPr>
          <w:trHeight w:val="1113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poradenských centier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sociálnych poradcov, na ktorých BSK poskytol finančné príspevky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67C97" w:rsidRPr="00F263CE" w:rsidRDefault="00F67C97" w:rsidP="00021E2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poskytnutých poradenských výkonov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F67C97" w:rsidRPr="00F263CE" w:rsidTr="00235801">
        <w:trPr>
          <w:trHeight w:val="513"/>
        </w:trPr>
        <w:tc>
          <w:tcPr>
            <w:tcW w:w="1843" w:type="dxa"/>
            <w:vAlign w:val="center"/>
          </w:tcPr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2552" w:type="dxa"/>
            <w:vAlign w:val="center"/>
          </w:tcPr>
          <w:p w:rsidR="00F67C97" w:rsidRPr="00F263CE" w:rsidRDefault="00F67C97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Align w:val="center"/>
          </w:tcPr>
          <w:p w:rsidR="00F67C97" w:rsidRPr="00F263CE" w:rsidRDefault="00756C9C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511</w:t>
            </w:r>
          </w:p>
        </w:tc>
        <w:tc>
          <w:tcPr>
            <w:tcW w:w="2551" w:type="dxa"/>
            <w:vAlign w:val="center"/>
          </w:tcPr>
          <w:p w:rsidR="00F67C97" w:rsidRPr="00F263CE" w:rsidRDefault="004153EE" w:rsidP="00CD65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14 030,03</w:t>
            </w:r>
          </w:p>
        </w:tc>
      </w:tr>
    </w:tbl>
    <w:p w:rsidR="00756C9C" w:rsidRPr="00F263CE" w:rsidRDefault="00756C9C" w:rsidP="005E31F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624601" w:rsidRPr="00F263CE" w:rsidRDefault="00624601" w:rsidP="005E31F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A10087" w:rsidRDefault="00756C9C" w:rsidP="00A92594">
      <w:pPr>
        <w:spacing w:after="0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Na posky</w:t>
      </w:r>
      <w:r w:rsidR="00C064E7" w:rsidRPr="00F263CE">
        <w:rPr>
          <w:rFonts w:ascii="Arial" w:hAnsi="Arial" w:cs="Arial"/>
        </w:rPr>
        <w:t xml:space="preserve">tovanie sociálnej rehabilitácie ako samostatnej </w:t>
      </w:r>
      <w:r w:rsidRPr="00F263CE">
        <w:rPr>
          <w:rFonts w:ascii="Arial" w:hAnsi="Arial" w:cs="Arial"/>
        </w:rPr>
        <w:t>odbornej činnosti zameranej na podporu samostatnosti</w:t>
      </w:r>
      <w:r w:rsidR="00C064E7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a sebestačnosti osôb so zdravotným postihnutím</w:t>
      </w:r>
      <w:r w:rsidR="00624601" w:rsidRPr="00F263CE">
        <w:rPr>
          <w:rFonts w:ascii="Arial" w:hAnsi="Arial" w:cs="Arial"/>
        </w:rPr>
        <w:t>, poskytol BSK v roku 2013 finančné príspevky</w:t>
      </w:r>
      <w:r w:rsidR="00C064E7" w:rsidRPr="00F263CE">
        <w:rPr>
          <w:rFonts w:ascii="Arial" w:hAnsi="Arial" w:cs="Arial"/>
        </w:rPr>
        <w:t xml:space="preserve"> </w:t>
      </w:r>
      <w:r w:rsidR="00624601" w:rsidRPr="00F263CE">
        <w:rPr>
          <w:rFonts w:ascii="Arial" w:hAnsi="Arial" w:cs="Arial"/>
        </w:rPr>
        <w:t>2 neverejným poskytovateľom vo výške 16 596,9</w:t>
      </w:r>
      <w:r w:rsidR="009D6A77" w:rsidRPr="00F263CE">
        <w:rPr>
          <w:rFonts w:ascii="Arial" w:hAnsi="Arial" w:cs="Arial"/>
        </w:rPr>
        <w:t>6</w:t>
      </w:r>
      <w:r w:rsidR="00624601" w:rsidRPr="00F263CE">
        <w:rPr>
          <w:rFonts w:ascii="Arial" w:hAnsi="Arial" w:cs="Arial"/>
        </w:rPr>
        <w:t xml:space="preserve"> € (tabuľka č.10). Poskytovanie sociálnej rehabilitácie </w:t>
      </w:r>
      <w:r w:rsidR="00A10087" w:rsidRPr="00F263CE">
        <w:rPr>
          <w:rFonts w:ascii="Arial" w:hAnsi="Arial" w:cs="Arial"/>
        </w:rPr>
        <w:t xml:space="preserve">bolo zamerané </w:t>
      </w:r>
      <w:r w:rsidR="00FD29B0" w:rsidRPr="00F263CE">
        <w:rPr>
          <w:rFonts w:ascii="Arial" w:hAnsi="Arial" w:cs="Arial"/>
        </w:rPr>
        <w:t xml:space="preserve">na </w:t>
      </w:r>
      <w:r w:rsidR="00A10087" w:rsidRPr="00F263CE">
        <w:rPr>
          <w:rFonts w:ascii="Arial" w:hAnsi="Arial" w:cs="Arial"/>
        </w:rPr>
        <w:t>cieľov</w:t>
      </w:r>
      <w:r w:rsidR="00745D38" w:rsidRPr="00F263CE">
        <w:rPr>
          <w:rFonts w:ascii="Arial" w:hAnsi="Arial" w:cs="Arial"/>
        </w:rPr>
        <w:t>ú</w:t>
      </w:r>
      <w:r w:rsidR="00A10087" w:rsidRPr="00F263CE">
        <w:rPr>
          <w:rFonts w:ascii="Arial" w:hAnsi="Arial" w:cs="Arial"/>
        </w:rPr>
        <w:t xml:space="preserve"> skupinu</w:t>
      </w:r>
      <w:r w:rsidR="00745D38" w:rsidRPr="00F263CE">
        <w:rPr>
          <w:rFonts w:ascii="Arial" w:hAnsi="Arial" w:cs="Arial"/>
        </w:rPr>
        <w:t xml:space="preserve"> osôb so zrakovým postihnutím</w:t>
      </w:r>
      <w:r w:rsidR="002D2808">
        <w:rPr>
          <w:rFonts w:ascii="Arial" w:hAnsi="Arial" w:cs="Arial"/>
        </w:rPr>
        <w:t xml:space="preserve"> a</w:t>
      </w:r>
      <w:r w:rsidR="00745D38" w:rsidRPr="00F263CE">
        <w:rPr>
          <w:rFonts w:ascii="Arial" w:hAnsi="Arial" w:cs="Arial"/>
        </w:rPr>
        <w:t xml:space="preserve"> </w:t>
      </w:r>
      <w:r w:rsidR="00A10087" w:rsidRPr="00F263CE">
        <w:rPr>
          <w:rFonts w:ascii="Arial" w:hAnsi="Arial" w:cs="Arial"/>
        </w:rPr>
        <w:t xml:space="preserve">osôb </w:t>
      </w:r>
      <w:r w:rsidR="00745D38" w:rsidRPr="00F263CE">
        <w:rPr>
          <w:rFonts w:ascii="Arial" w:hAnsi="Arial" w:cs="Arial"/>
        </w:rPr>
        <w:t>s</w:t>
      </w:r>
      <w:r w:rsidR="006112FF" w:rsidRPr="00F263CE">
        <w:rPr>
          <w:rFonts w:ascii="Arial" w:hAnsi="Arial" w:cs="Arial"/>
        </w:rPr>
        <w:t> pervazívnou vývinovou poruchou</w:t>
      </w:r>
      <w:r w:rsidR="002D2808">
        <w:rPr>
          <w:rFonts w:ascii="Arial" w:hAnsi="Arial" w:cs="Arial"/>
        </w:rPr>
        <w:t>.</w:t>
      </w:r>
    </w:p>
    <w:p w:rsidR="002D2808" w:rsidRPr="00F263CE" w:rsidRDefault="002D2808" w:rsidP="00A92594">
      <w:pPr>
        <w:spacing w:after="0"/>
        <w:ind w:firstLine="708"/>
        <w:jc w:val="both"/>
        <w:rPr>
          <w:rFonts w:ascii="Arial" w:hAnsi="Arial" w:cs="Arial"/>
          <w:color w:val="1F497D"/>
        </w:rPr>
      </w:pPr>
    </w:p>
    <w:p w:rsidR="00425FB7" w:rsidRPr="00F263CE" w:rsidRDefault="00425FB7" w:rsidP="00E842C6">
      <w:pPr>
        <w:spacing w:after="0"/>
        <w:jc w:val="both"/>
        <w:rPr>
          <w:rFonts w:ascii="Arial" w:hAnsi="Arial" w:cs="Arial"/>
          <w:color w:val="1F497D"/>
        </w:rPr>
      </w:pPr>
    </w:p>
    <w:p w:rsidR="00425FB7" w:rsidRPr="00F263CE" w:rsidRDefault="00425FB7" w:rsidP="00756C9C">
      <w:pPr>
        <w:spacing w:after="0" w:line="240" w:lineRule="auto"/>
        <w:jc w:val="both"/>
        <w:rPr>
          <w:rFonts w:ascii="Arial" w:hAnsi="Arial" w:cs="Arial"/>
        </w:rPr>
      </w:pPr>
    </w:p>
    <w:p w:rsidR="00756C9C" w:rsidRPr="003353EB" w:rsidRDefault="00756C9C" w:rsidP="00756C9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lastRenderedPageBreak/>
        <w:t>Tabuľka č.10 Poskytovanie sociálnej rehabilitácie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134"/>
        <w:gridCol w:w="1701"/>
        <w:gridCol w:w="1417"/>
        <w:gridCol w:w="1701"/>
        <w:gridCol w:w="1701"/>
      </w:tblGrid>
      <w:tr w:rsidR="00DA5A4F" w:rsidRPr="00F263CE" w:rsidTr="003353EB">
        <w:trPr>
          <w:trHeight w:val="12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DA5A4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DA5A4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poskyto</w:t>
            </w:r>
            <w:r w:rsidR="003353EB">
              <w:rPr>
                <w:rFonts w:ascii="Arial" w:hAnsi="Arial" w:cs="Arial"/>
                <w:b/>
              </w:rPr>
              <w:t>-</w:t>
            </w:r>
            <w:r w:rsidRPr="00F263CE">
              <w:rPr>
                <w:rFonts w:ascii="Arial" w:hAnsi="Arial" w:cs="Arial"/>
                <w:b/>
              </w:rPr>
              <w:t>vateľov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Celkový počet poskytnutých výkonov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Priemerný počet prijímateľov mesačne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Priemerný počet hodín na prijímateľa mesačne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5A4F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</w:t>
            </w:r>
            <w:r w:rsidR="00F263CE"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v €</w:t>
            </w:r>
          </w:p>
        </w:tc>
      </w:tr>
      <w:tr w:rsidR="00DA5A4F" w:rsidRPr="00F263CE" w:rsidTr="003353EB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C" w:rsidRPr="00F263CE" w:rsidRDefault="00756C9C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sociálna rehabilitácia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C" w:rsidRPr="00F263CE" w:rsidRDefault="00756C9C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C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C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33,50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C" w:rsidRPr="00F263CE" w:rsidRDefault="00DA5A4F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C" w:rsidRPr="00F263CE" w:rsidRDefault="009D6A77" w:rsidP="0075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16 596,96</w:t>
            </w:r>
          </w:p>
        </w:tc>
      </w:tr>
    </w:tbl>
    <w:p w:rsidR="00C735AA" w:rsidRDefault="00C735AA" w:rsidP="005E31F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235801" w:rsidRPr="00F263CE" w:rsidRDefault="00235801" w:rsidP="005E31F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745D38" w:rsidRPr="00F263CE" w:rsidRDefault="005E31FA" w:rsidP="00C064E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ab/>
      </w:r>
    </w:p>
    <w:p w:rsidR="00425FB7" w:rsidRPr="00F263CE" w:rsidRDefault="00C735AA" w:rsidP="0062460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v súlade s §81, písm. p) zákona o sociálnych službách vedie Register poskytovateľov sociálnych služieb vo svojom územnom obvode. </w:t>
      </w:r>
    </w:p>
    <w:p w:rsidR="00425FB7" w:rsidRPr="00F263CE" w:rsidRDefault="00425FB7" w:rsidP="00624601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24601" w:rsidRPr="00F263CE" w:rsidRDefault="00624601" w:rsidP="0062460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 roku 2013 zapísal BSK v zmysle § 65 zákona o sociálnych službách do Registra poskytovateľov sociálnych služieb 13 nových neverejných poskytovateľov sociálnych služieb, ktorí splnili podmienky stanovené v §</w:t>
      </w:r>
      <w:r w:rsidR="006112FF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64 zákona o sociálnych službách.  </w:t>
      </w:r>
    </w:p>
    <w:p w:rsidR="00904538" w:rsidRPr="00F263CE" w:rsidRDefault="005E31FA" w:rsidP="005E31FA">
      <w:pPr>
        <w:tabs>
          <w:tab w:val="left" w:pos="2775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904538" w:rsidRPr="00F263CE" w:rsidRDefault="00904538" w:rsidP="0090453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prípade </w:t>
      </w:r>
      <w:r w:rsidR="00624601" w:rsidRPr="00F263CE">
        <w:rPr>
          <w:rFonts w:ascii="Arial" w:hAnsi="Arial" w:cs="Arial"/>
        </w:rPr>
        <w:t>2</w:t>
      </w:r>
      <w:r w:rsidRPr="00F263CE">
        <w:rPr>
          <w:rFonts w:ascii="Arial" w:hAnsi="Arial" w:cs="Arial"/>
        </w:rPr>
        <w:t xml:space="preserve"> neverejných poskytovateľov </w:t>
      </w:r>
      <w:r w:rsidR="00522EBD" w:rsidRPr="00F263CE">
        <w:rPr>
          <w:rFonts w:ascii="Arial" w:hAnsi="Arial" w:cs="Arial"/>
        </w:rPr>
        <w:t xml:space="preserve">sociálnych služieb </w:t>
      </w:r>
      <w:r w:rsidR="008C2523" w:rsidRPr="00F263CE">
        <w:rPr>
          <w:rFonts w:ascii="Arial" w:hAnsi="Arial" w:cs="Arial"/>
        </w:rPr>
        <w:t xml:space="preserve">BSK </w:t>
      </w:r>
      <w:r w:rsidR="00522EBD" w:rsidRPr="00F263CE">
        <w:rPr>
          <w:rFonts w:ascii="Arial" w:hAnsi="Arial" w:cs="Arial"/>
        </w:rPr>
        <w:t xml:space="preserve">v roku </w:t>
      </w:r>
      <w:r w:rsidR="00624601" w:rsidRPr="00F263CE">
        <w:rPr>
          <w:rFonts w:ascii="Arial" w:hAnsi="Arial" w:cs="Arial"/>
        </w:rPr>
        <w:t>2013</w:t>
      </w:r>
      <w:r w:rsidR="00522EBD" w:rsidRPr="00F263CE">
        <w:rPr>
          <w:rFonts w:ascii="Arial" w:hAnsi="Arial" w:cs="Arial"/>
        </w:rPr>
        <w:t xml:space="preserve"> </w:t>
      </w:r>
      <w:r w:rsidR="008C2523" w:rsidRPr="00F263CE">
        <w:rPr>
          <w:rFonts w:ascii="Arial" w:hAnsi="Arial" w:cs="Arial"/>
        </w:rPr>
        <w:t xml:space="preserve">rozhodol o výmaze poskytovateľa </w:t>
      </w:r>
      <w:r w:rsidR="005E31FA" w:rsidRPr="00F263CE">
        <w:rPr>
          <w:rFonts w:ascii="Arial" w:hAnsi="Arial" w:cs="Arial"/>
        </w:rPr>
        <w:t xml:space="preserve">z Registra poskytovateľov sociálnych služieb </w:t>
      </w:r>
      <w:r w:rsidR="00AB3E84" w:rsidRPr="00F263CE">
        <w:rPr>
          <w:rFonts w:ascii="Arial" w:hAnsi="Arial" w:cs="Arial"/>
        </w:rPr>
        <w:t xml:space="preserve">na základe </w:t>
      </w:r>
      <w:r w:rsidR="005B2445">
        <w:rPr>
          <w:rFonts w:ascii="Arial" w:hAnsi="Arial" w:cs="Arial"/>
        </w:rPr>
        <w:t xml:space="preserve">   </w:t>
      </w:r>
      <w:r w:rsidR="00AB3E84" w:rsidRPr="00F263CE">
        <w:rPr>
          <w:rFonts w:ascii="Arial" w:hAnsi="Arial" w:cs="Arial"/>
        </w:rPr>
        <w:t>§</w:t>
      </w:r>
      <w:r w:rsidR="006112FF" w:rsidRPr="00F263CE">
        <w:rPr>
          <w:rFonts w:ascii="Arial" w:hAnsi="Arial" w:cs="Arial"/>
        </w:rPr>
        <w:t xml:space="preserve"> </w:t>
      </w:r>
      <w:r w:rsidR="00AB3E84" w:rsidRPr="00F263CE">
        <w:rPr>
          <w:rFonts w:ascii="Arial" w:hAnsi="Arial" w:cs="Arial"/>
        </w:rPr>
        <w:t>68 ods. (1) písm.</w:t>
      </w:r>
      <w:r w:rsidR="006D5794" w:rsidRPr="00F263CE">
        <w:rPr>
          <w:rFonts w:ascii="Arial" w:hAnsi="Arial" w:cs="Arial"/>
        </w:rPr>
        <w:t xml:space="preserve"> a</w:t>
      </w:r>
      <w:r w:rsidR="00AB3E84" w:rsidRPr="00F263CE">
        <w:rPr>
          <w:rFonts w:ascii="Arial" w:hAnsi="Arial" w:cs="Arial"/>
        </w:rPr>
        <w:t xml:space="preserve">) </w:t>
      </w:r>
      <w:r w:rsidR="007E06DD" w:rsidRPr="00F263CE">
        <w:rPr>
          <w:rFonts w:ascii="Arial" w:hAnsi="Arial" w:cs="Arial"/>
        </w:rPr>
        <w:t>zákona o sociálnych službách</w:t>
      </w:r>
      <w:r w:rsidR="00624601" w:rsidRPr="00F263CE">
        <w:rPr>
          <w:rFonts w:ascii="Arial" w:hAnsi="Arial" w:cs="Arial"/>
        </w:rPr>
        <w:t xml:space="preserve"> </w:t>
      </w:r>
      <w:r w:rsidR="006D5794" w:rsidRPr="00F263CE">
        <w:rPr>
          <w:rFonts w:ascii="Arial" w:hAnsi="Arial" w:cs="Arial"/>
        </w:rPr>
        <w:t xml:space="preserve">v znení platnom do 31.12.2013 </w:t>
      </w:r>
      <w:r w:rsidR="00624601" w:rsidRPr="00F263CE">
        <w:rPr>
          <w:rFonts w:ascii="Arial" w:hAnsi="Arial" w:cs="Arial"/>
        </w:rPr>
        <w:t xml:space="preserve">(poskytovateľ sociálnej služby prestal spĺňať podmienky </w:t>
      </w:r>
      <w:r w:rsidR="006D5794" w:rsidRPr="00F263CE">
        <w:rPr>
          <w:rFonts w:ascii="Arial" w:hAnsi="Arial" w:cs="Arial"/>
        </w:rPr>
        <w:t xml:space="preserve">ustanovené týmto zákonom </w:t>
      </w:r>
      <w:r w:rsidR="00624601" w:rsidRPr="00F263CE">
        <w:rPr>
          <w:rFonts w:ascii="Arial" w:hAnsi="Arial" w:cs="Arial"/>
        </w:rPr>
        <w:t xml:space="preserve">na </w:t>
      </w:r>
      <w:r w:rsidR="006D5794" w:rsidRPr="00F263CE">
        <w:rPr>
          <w:rFonts w:ascii="Arial" w:hAnsi="Arial" w:cs="Arial"/>
        </w:rPr>
        <w:t>poskytovanie sociálnej služby</w:t>
      </w:r>
      <w:r w:rsidR="00624601" w:rsidRPr="00F263CE">
        <w:rPr>
          <w:rFonts w:ascii="Arial" w:hAnsi="Arial" w:cs="Arial"/>
        </w:rPr>
        <w:t>)</w:t>
      </w:r>
      <w:r w:rsidR="00AB3E84" w:rsidRPr="00F263CE">
        <w:rPr>
          <w:rFonts w:ascii="Arial" w:hAnsi="Arial" w:cs="Arial"/>
        </w:rPr>
        <w:t>.</w:t>
      </w:r>
    </w:p>
    <w:p w:rsidR="00624601" w:rsidRPr="00F263CE" w:rsidRDefault="00624601" w:rsidP="0090453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24601" w:rsidRPr="00F263CE" w:rsidRDefault="00624601" w:rsidP="0062460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prípade 3 neverejných poskytovateľov sociálnych služieb BSK v roku 2013 rozhodol o výmaze poskytovateľa z Registra poskytovateľov sociálnych služieb na základe </w:t>
      </w:r>
      <w:r w:rsidR="005B2445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>§</w:t>
      </w:r>
      <w:r w:rsidR="005F0AE3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68 ods. (1) písm. </w:t>
      </w:r>
      <w:r w:rsidR="006D5794" w:rsidRPr="00F263CE">
        <w:rPr>
          <w:rFonts w:ascii="Arial" w:hAnsi="Arial" w:cs="Arial"/>
        </w:rPr>
        <w:t>d</w:t>
      </w:r>
      <w:r w:rsidRPr="00F263CE">
        <w:rPr>
          <w:rFonts w:ascii="Arial" w:hAnsi="Arial" w:cs="Arial"/>
        </w:rPr>
        <w:t xml:space="preserve">) zákona o sociálnych službách </w:t>
      </w:r>
      <w:r w:rsidR="006D5794" w:rsidRPr="00F263CE">
        <w:rPr>
          <w:rFonts w:ascii="Arial" w:hAnsi="Arial" w:cs="Arial"/>
        </w:rPr>
        <w:t xml:space="preserve">v znení platnom do 31.12.2013 </w:t>
      </w:r>
      <w:r w:rsidRPr="00F263CE">
        <w:rPr>
          <w:rFonts w:ascii="Arial" w:hAnsi="Arial" w:cs="Arial"/>
        </w:rPr>
        <w:t xml:space="preserve">(poskytovateľ </w:t>
      </w:r>
      <w:r w:rsidR="00DD5406" w:rsidRPr="00F263CE">
        <w:rPr>
          <w:rFonts w:ascii="Arial" w:hAnsi="Arial" w:cs="Arial"/>
        </w:rPr>
        <w:t>požiadal o výmaz z registra</w:t>
      </w:r>
      <w:r w:rsidRPr="00F263CE">
        <w:rPr>
          <w:rFonts w:ascii="Arial" w:hAnsi="Arial" w:cs="Arial"/>
        </w:rPr>
        <w:t>).</w:t>
      </w:r>
    </w:p>
    <w:p w:rsidR="006112FF" w:rsidRPr="00F263CE" w:rsidRDefault="006112FF" w:rsidP="00624601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112FF" w:rsidRPr="00F263CE" w:rsidRDefault="006112FF" w:rsidP="006112F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prípade 2 neverejných poskytovateľov sociálnych služieb BSK v roku 2013 rozhodol o výmaze poskytovateľa z Registra poskytovateľov sociálnych služieb na základe </w:t>
      </w:r>
      <w:r w:rsidR="005B2445">
        <w:rPr>
          <w:rFonts w:ascii="Arial" w:hAnsi="Arial" w:cs="Arial"/>
        </w:rPr>
        <w:t xml:space="preserve">  </w:t>
      </w:r>
      <w:r w:rsidRPr="00F263CE">
        <w:rPr>
          <w:rFonts w:ascii="Arial" w:hAnsi="Arial" w:cs="Arial"/>
        </w:rPr>
        <w:t>§</w:t>
      </w:r>
      <w:r w:rsidR="005F0AE3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68 ods. (1) písm. c) zákona o sociálnych službách v znení platnom do 31.12.2013 (poskytovateľ </w:t>
      </w:r>
      <w:r w:rsidR="005F0AE3" w:rsidRPr="00F263CE">
        <w:rPr>
          <w:rFonts w:ascii="Arial" w:hAnsi="Arial" w:cs="Arial"/>
        </w:rPr>
        <w:t>neposkytoval sociálnu službu dlhšie ako 12 mesiacov</w:t>
      </w:r>
      <w:r w:rsidRPr="00F263CE">
        <w:rPr>
          <w:rFonts w:ascii="Arial" w:hAnsi="Arial" w:cs="Arial"/>
        </w:rPr>
        <w:t>).</w:t>
      </w:r>
    </w:p>
    <w:p w:rsidR="00AB3E84" w:rsidRPr="00F263CE" w:rsidRDefault="00AB3E84" w:rsidP="0090453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F0AE3" w:rsidRPr="00F263CE" w:rsidRDefault="00904538" w:rsidP="005F0AE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prípade </w:t>
      </w:r>
      <w:r w:rsidR="005F0AE3" w:rsidRPr="00F263CE">
        <w:rPr>
          <w:rFonts w:ascii="Arial" w:hAnsi="Arial" w:cs="Arial"/>
        </w:rPr>
        <w:t>4</w:t>
      </w:r>
      <w:r w:rsidRPr="00F263CE">
        <w:rPr>
          <w:rFonts w:ascii="Arial" w:hAnsi="Arial" w:cs="Arial"/>
        </w:rPr>
        <w:t xml:space="preserve"> neverejných poskytovateľov </w:t>
      </w:r>
      <w:r w:rsidR="00522EBD" w:rsidRPr="00F263CE">
        <w:rPr>
          <w:rFonts w:ascii="Arial" w:hAnsi="Arial" w:cs="Arial"/>
        </w:rPr>
        <w:t xml:space="preserve">sociálnych služieb </w:t>
      </w:r>
      <w:r w:rsidRPr="00F263CE">
        <w:rPr>
          <w:rFonts w:ascii="Arial" w:hAnsi="Arial" w:cs="Arial"/>
        </w:rPr>
        <w:t xml:space="preserve">BSK </w:t>
      </w:r>
      <w:r w:rsidR="00522EBD" w:rsidRPr="00F263CE">
        <w:rPr>
          <w:rFonts w:ascii="Arial" w:hAnsi="Arial" w:cs="Arial"/>
        </w:rPr>
        <w:t xml:space="preserve">v roku </w:t>
      </w:r>
      <w:r w:rsidR="00DD5406" w:rsidRPr="00F263CE">
        <w:rPr>
          <w:rFonts w:ascii="Arial" w:hAnsi="Arial" w:cs="Arial"/>
        </w:rPr>
        <w:t>2013</w:t>
      </w:r>
      <w:r w:rsidR="00522EBD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vymazal poskytovateľa </w:t>
      </w:r>
      <w:r w:rsidR="005E31FA" w:rsidRPr="00F263CE">
        <w:rPr>
          <w:rFonts w:ascii="Arial" w:hAnsi="Arial" w:cs="Arial"/>
        </w:rPr>
        <w:t xml:space="preserve">z Registra poskytovateľov sociálnych služieb </w:t>
      </w:r>
      <w:r w:rsidR="007E06DD" w:rsidRPr="00F263CE">
        <w:rPr>
          <w:rFonts w:ascii="Arial" w:hAnsi="Arial" w:cs="Arial"/>
        </w:rPr>
        <w:t>na základe §</w:t>
      </w:r>
      <w:r w:rsidR="005F0AE3" w:rsidRPr="00F263CE">
        <w:rPr>
          <w:rFonts w:ascii="Arial" w:hAnsi="Arial" w:cs="Arial"/>
        </w:rPr>
        <w:t xml:space="preserve"> </w:t>
      </w:r>
      <w:r w:rsidR="007E06DD" w:rsidRPr="00F263CE">
        <w:rPr>
          <w:rFonts w:ascii="Arial" w:hAnsi="Arial" w:cs="Arial"/>
        </w:rPr>
        <w:t>68 ods. (2) písm. a</w:t>
      </w:r>
      <w:r w:rsidR="005F0AE3" w:rsidRPr="00F263CE">
        <w:rPr>
          <w:rFonts w:ascii="Arial" w:hAnsi="Arial" w:cs="Arial"/>
        </w:rPr>
        <w:t>)</w:t>
      </w:r>
      <w:r w:rsidR="007E06DD" w:rsidRPr="00F263CE">
        <w:rPr>
          <w:rFonts w:ascii="Arial" w:hAnsi="Arial" w:cs="Arial"/>
        </w:rPr>
        <w:t xml:space="preserve"> zákona o sociálnych službách</w:t>
      </w:r>
      <w:r w:rsidR="006D5794" w:rsidRPr="00F263CE">
        <w:rPr>
          <w:rFonts w:ascii="Arial" w:hAnsi="Arial" w:cs="Arial"/>
        </w:rPr>
        <w:t xml:space="preserve"> </w:t>
      </w:r>
      <w:r w:rsidR="005F0AE3" w:rsidRPr="00F263CE">
        <w:rPr>
          <w:rFonts w:ascii="Arial" w:hAnsi="Arial" w:cs="Arial"/>
        </w:rPr>
        <w:t>(poskytovateľ nezačal poskytovať sociálnu službu najneskôr do šiestich kalendárnych mesiacov odo dňa zápisu do registra).</w:t>
      </w:r>
    </w:p>
    <w:p w:rsidR="007E06DD" w:rsidRPr="00F263CE" w:rsidRDefault="007E06DD" w:rsidP="007E06D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Pr="00F263CE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Pr="00F263CE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Pr="00F263CE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Pr="00F263CE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C064E7" w:rsidRPr="00F263CE" w:rsidRDefault="00C064E7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Pr="00F263CE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E842C6" w:rsidRDefault="00E842C6" w:rsidP="001F6C64">
      <w:pPr>
        <w:spacing w:after="0" w:line="240" w:lineRule="auto"/>
        <w:jc w:val="both"/>
        <w:rPr>
          <w:rFonts w:ascii="Arial" w:hAnsi="Arial" w:cs="Arial"/>
        </w:rPr>
      </w:pPr>
    </w:p>
    <w:p w:rsidR="005B2445" w:rsidRDefault="005B2445" w:rsidP="001F6C64">
      <w:pPr>
        <w:spacing w:after="0" w:line="240" w:lineRule="auto"/>
        <w:jc w:val="both"/>
        <w:rPr>
          <w:rFonts w:ascii="Arial" w:hAnsi="Arial" w:cs="Arial"/>
        </w:rPr>
      </w:pPr>
    </w:p>
    <w:p w:rsidR="003353EB" w:rsidRPr="00F263CE" w:rsidRDefault="003353EB" w:rsidP="001F6C64">
      <w:pPr>
        <w:spacing w:after="0" w:line="240" w:lineRule="auto"/>
        <w:jc w:val="both"/>
        <w:rPr>
          <w:rFonts w:ascii="Arial" w:hAnsi="Arial" w:cs="Arial"/>
        </w:rPr>
      </w:pPr>
    </w:p>
    <w:p w:rsidR="00904538" w:rsidRPr="00F263CE" w:rsidRDefault="00904538" w:rsidP="001F6C64">
      <w:pPr>
        <w:spacing w:after="0" w:line="240" w:lineRule="auto"/>
        <w:jc w:val="both"/>
        <w:rPr>
          <w:rFonts w:ascii="Arial" w:hAnsi="Arial" w:cs="Arial"/>
        </w:rPr>
      </w:pPr>
    </w:p>
    <w:p w:rsidR="005E31FA" w:rsidRPr="00F263CE" w:rsidRDefault="005E31FA" w:rsidP="00E53A71">
      <w:pPr>
        <w:spacing w:after="0" w:line="240" w:lineRule="auto"/>
        <w:jc w:val="both"/>
        <w:rPr>
          <w:rFonts w:ascii="Arial" w:hAnsi="Arial" w:cs="Arial"/>
          <w:b/>
        </w:rPr>
      </w:pPr>
    </w:p>
    <w:p w:rsidR="00E53A71" w:rsidRPr="00F263CE" w:rsidRDefault="00685F51" w:rsidP="00E53A71">
      <w:p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lastRenderedPageBreak/>
        <w:t>D</w:t>
      </w:r>
      <w:r w:rsidR="00D0631D" w:rsidRPr="00F263CE">
        <w:rPr>
          <w:rFonts w:ascii="Arial" w:hAnsi="Arial" w:cs="Arial"/>
          <w:b/>
        </w:rPr>
        <w:t>. Op</w:t>
      </w:r>
      <w:r w:rsidR="00E53A71" w:rsidRPr="00F263CE">
        <w:rPr>
          <w:rFonts w:ascii="Arial" w:hAnsi="Arial" w:cs="Arial"/>
          <w:b/>
        </w:rPr>
        <w:t>atren</w:t>
      </w:r>
      <w:r w:rsidR="00D0631D" w:rsidRPr="00F263CE">
        <w:rPr>
          <w:rFonts w:ascii="Arial" w:hAnsi="Arial" w:cs="Arial"/>
          <w:b/>
        </w:rPr>
        <w:t>ia</w:t>
      </w:r>
      <w:r w:rsidR="00E53A71" w:rsidRPr="00F263CE">
        <w:rPr>
          <w:rFonts w:ascii="Arial" w:hAnsi="Arial" w:cs="Arial"/>
          <w:b/>
        </w:rPr>
        <w:t xml:space="preserve"> sociálno-právnej ochrany </w:t>
      </w:r>
      <w:r w:rsidR="00D0631D" w:rsidRPr="00F263CE">
        <w:rPr>
          <w:rFonts w:ascii="Arial" w:hAnsi="Arial" w:cs="Arial"/>
          <w:b/>
        </w:rPr>
        <w:t>detí a sociálnej kurately</w:t>
      </w:r>
      <w:r w:rsidR="00E53A71" w:rsidRPr="00F263CE">
        <w:rPr>
          <w:rFonts w:ascii="Arial" w:hAnsi="Arial" w:cs="Arial"/>
          <w:b/>
        </w:rPr>
        <w:t xml:space="preserve"> </w:t>
      </w:r>
    </w:p>
    <w:p w:rsidR="00F2768C" w:rsidRPr="00F263CE" w:rsidRDefault="00F2768C" w:rsidP="0096349E">
      <w:pPr>
        <w:spacing w:after="0" w:line="240" w:lineRule="auto"/>
        <w:jc w:val="both"/>
        <w:rPr>
          <w:rFonts w:ascii="Arial" w:hAnsi="Arial" w:cs="Arial"/>
        </w:rPr>
      </w:pPr>
    </w:p>
    <w:p w:rsidR="007E06DD" w:rsidRPr="00F263CE" w:rsidRDefault="007E06DD" w:rsidP="0096349E">
      <w:pPr>
        <w:spacing w:after="0" w:line="240" w:lineRule="auto"/>
        <w:jc w:val="both"/>
        <w:rPr>
          <w:rFonts w:ascii="Arial" w:hAnsi="Arial" w:cs="Arial"/>
        </w:rPr>
      </w:pP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Dôležitou súčasťou kompetencií BSK v oblasti sociálnych vecí je tiež oblasť opatrení sociálno-právnej ochrany detí a sociálnej kurately, ktoré boli v roku 2013 </w:t>
      </w:r>
      <w:r w:rsidR="00ED14A5" w:rsidRPr="00F263CE">
        <w:rPr>
          <w:rFonts w:ascii="Arial" w:hAnsi="Arial" w:cs="Arial"/>
        </w:rPr>
        <w:t>realizované</w:t>
      </w:r>
      <w:r w:rsidRPr="00F263CE">
        <w:rPr>
          <w:rFonts w:ascii="Arial" w:hAnsi="Arial" w:cs="Arial"/>
        </w:rPr>
        <w:t xml:space="preserve"> prostredníctvom:</w:t>
      </w:r>
    </w:p>
    <w:p w:rsidR="0014016B" w:rsidRPr="00F263CE" w:rsidRDefault="0014016B" w:rsidP="0014016B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finančnej podpory neštátnych subjektov vykonávajúcich opatrenia sociálnoprávnej ochrany detí a sociálnej kurately (akreditované a neakreditované subjekty),</w:t>
      </w:r>
    </w:p>
    <w:p w:rsidR="0014016B" w:rsidRPr="00F263CE" w:rsidRDefault="0014016B" w:rsidP="0014016B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činností vykonávaných v rámci sociálneho programu </w:t>
      </w:r>
      <w:r w:rsidR="0028172C" w:rsidRPr="00F263CE">
        <w:rPr>
          <w:rFonts w:ascii="Arial" w:hAnsi="Arial" w:cs="Arial"/>
        </w:rPr>
        <w:t>„</w:t>
      </w:r>
      <w:r w:rsidRPr="00F263CE">
        <w:rPr>
          <w:rFonts w:ascii="Arial" w:hAnsi="Arial" w:cs="Arial"/>
        </w:rPr>
        <w:t>Centrum pre rodiny v</w:t>
      </w:r>
      <w:r w:rsidR="0028172C" w:rsidRPr="00F263CE">
        <w:rPr>
          <w:rFonts w:ascii="Arial" w:hAnsi="Arial" w:cs="Arial"/>
        </w:rPr>
        <w:t> </w:t>
      </w:r>
      <w:r w:rsidRPr="00F263CE">
        <w:rPr>
          <w:rFonts w:ascii="Arial" w:hAnsi="Arial" w:cs="Arial"/>
        </w:rPr>
        <w:t>kríze</w:t>
      </w:r>
      <w:r w:rsidR="0028172C" w:rsidRPr="00F263CE">
        <w:rPr>
          <w:rFonts w:ascii="Arial" w:hAnsi="Arial" w:cs="Arial"/>
        </w:rPr>
        <w:t>“</w:t>
      </w:r>
      <w:r w:rsidRPr="00F263CE">
        <w:rPr>
          <w:rFonts w:ascii="Arial" w:hAnsi="Arial" w:cs="Arial"/>
        </w:rPr>
        <w:t>,</w:t>
      </w:r>
    </w:p>
    <w:p w:rsidR="0014016B" w:rsidRPr="00F263CE" w:rsidRDefault="0014016B" w:rsidP="0014016B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činností vykonávaných v rámci sociálneho programu </w:t>
      </w:r>
      <w:r w:rsidR="0028172C" w:rsidRPr="00F263CE">
        <w:rPr>
          <w:rFonts w:ascii="Arial" w:hAnsi="Arial" w:cs="Arial"/>
        </w:rPr>
        <w:t>„</w:t>
      </w:r>
      <w:r w:rsidRPr="00F263CE">
        <w:rPr>
          <w:rFonts w:ascii="Arial" w:hAnsi="Arial" w:cs="Arial"/>
        </w:rPr>
        <w:t>Pomoc ženám, na ktorých je páchané násilie</w:t>
      </w:r>
      <w:r w:rsidR="0028172C" w:rsidRPr="00F263CE">
        <w:rPr>
          <w:rFonts w:ascii="Arial" w:hAnsi="Arial" w:cs="Arial"/>
        </w:rPr>
        <w:t>“</w:t>
      </w:r>
      <w:r w:rsidRPr="00F263CE">
        <w:rPr>
          <w:rFonts w:ascii="Arial" w:hAnsi="Arial" w:cs="Arial"/>
        </w:rPr>
        <w:t>,</w:t>
      </w:r>
    </w:p>
    <w:p w:rsidR="0014016B" w:rsidRPr="00F263CE" w:rsidRDefault="0014016B" w:rsidP="0014016B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zariadenia pestúnskej starostlivosti. </w:t>
      </w:r>
    </w:p>
    <w:p w:rsidR="00F74A78" w:rsidRPr="00F263CE" w:rsidRDefault="00F74A78" w:rsidP="0096349E">
      <w:pPr>
        <w:spacing w:after="0" w:line="240" w:lineRule="auto"/>
        <w:jc w:val="both"/>
        <w:rPr>
          <w:rFonts w:ascii="Arial" w:hAnsi="Arial" w:cs="Arial"/>
        </w:rPr>
      </w:pPr>
    </w:p>
    <w:p w:rsidR="0014016B" w:rsidRPr="00F263CE" w:rsidRDefault="0014016B" w:rsidP="0096349E">
      <w:pPr>
        <w:spacing w:after="0" w:line="240" w:lineRule="auto"/>
        <w:jc w:val="both"/>
        <w:rPr>
          <w:rFonts w:ascii="Arial" w:hAnsi="Arial" w:cs="Arial"/>
        </w:rPr>
      </w:pPr>
    </w:p>
    <w:p w:rsidR="00525C3D" w:rsidRPr="00F263CE" w:rsidRDefault="00525C3D" w:rsidP="0096349E">
      <w:pPr>
        <w:spacing w:after="0" w:line="240" w:lineRule="auto"/>
        <w:jc w:val="both"/>
        <w:rPr>
          <w:rFonts w:ascii="Arial" w:hAnsi="Arial" w:cs="Arial"/>
        </w:rPr>
      </w:pPr>
    </w:p>
    <w:p w:rsidR="00525C3D" w:rsidRPr="00F263CE" w:rsidRDefault="00A731B1" w:rsidP="00525C3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Finančná p</w:t>
      </w:r>
      <w:r w:rsidR="00525C3D" w:rsidRPr="00F263CE">
        <w:rPr>
          <w:rFonts w:ascii="Arial" w:hAnsi="Arial" w:cs="Arial"/>
          <w:u w:val="single"/>
        </w:rPr>
        <w:t>odpora neštátnych subjektov vykonávajúcich opatrenia sociálnoprávnej ochrany detí a sociálnej kurately</w:t>
      </w:r>
    </w:p>
    <w:p w:rsidR="0014016B" w:rsidRPr="00F263CE" w:rsidRDefault="0014016B" w:rsidP="0019734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731B1" w:rsidRPr="00F263CE" w:rsidRDefault="00F74A78" w:rsidP="0019734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Cieľom</w:t>
      </w:r>
      <w:r w:rsidR="00A731B1" w:rsidRPr="00F263CE">
        <w:rPr>
          <w:rFonts w:ascii="Arial" w:hAnsi="Arial" w:cs="Arial"/>
        </w:rPr>
        <w:t xml:space="preserve"> </w:t>
      </w:r>
      <w:r w:rsidR="0014016B" w:rsidRPr="00F263CE">
        <w:rPr>
          <w:rFonts w:ascii="Arial" w:hAnsi="Arial" w:cs="Arial"/>
        </w:rPr>
        <w:t xml:space="preserve">poskytovania </w:t>
      </w:r>
      <w:r w:rsidR="00A731B1" w:rsidRPr="00F263CE">
        <w:rPr>
          <w:rFonts w:ascii="Arial" w:hAnsi="Arial" w:cs="Arial"/>
        </w:rPr>
        <w:t xml:space="preserve">finančnej </w:t>
      </w:r>
      <w:r w:rsidRPr="00F263CE">
        <w:rPr>
          <w:rFonts w:ascii="Arial" w:hAnsi="Arial" w:cs="Arial"/>
        </w:rPr>
        <w:t>podpory neštátny</w:t>
      </w:r>
      <w:r w:rsidR="0014016B" w:rsidRPr="00F263CE">
        <w:rPr>
          <w:rFonts w:ascii="Arial" w:hAnsi="Arial" w:cs="Arial"/>
        </w:rPr>
        <w:t>m</w:t>
      </w:r>
      <w:r w:rsidRPr="00F263CE">
        <w:rPr>
          <w:rFonts w:ascii="Arial" w:hAnsi="Arial" w:cs="Arial"/>
        </w:rPr>
        <w:t xml:space="preserve"> subjekto</w:t>
      </w:r>
      <w:r w:rsidR="0014016B" w:rsidRPr="00F263CE">
        <w:rPr>
          <w:rFonts w:ascii="Arial" w:hAnsi="Arial" w:cs="Arial"/>
        </w:rPr>
        <w:t>m</w:t>
      </w:r>
      <w:r w:rsidRPr="00F263CE">
        <w:rPr>
          <w:rFonts w:ascii="Arial" w:hAnsi="Arial" w:cs="Arial"/>
        </w:rPr>
        <w:t xml:space="preserve"> </w:t>
      </w:r>
      <w:r w:rsidR="00E53A71" w:rsidRPr="00F263CE">
        <w:rPr>
          <w:rFonts w:ascii="Arial" w:hAnsi="Arial" w:cs="Arial"/>
        </w:rPr>
        <w:t>vykonávajúc</w:t>
      </w:r>
      <w:r w:rsidR="0014016B" w:rsidRPr="00F263CE">
        <w:rPr>
          <w:rFonts w:ascii="Arial" w:hAnsi="Arial" w:cs="Arial"/>
        </w:rPr>
        <w:t>im</w:t>
      </w:r>
      <w:r w:rsidRPr="00F263CE">
        <w:rPr>
          <w:rFonts w:ascii="Arial" w:hAnsi="Arial" w:cs="Arial"/>
        </w:rPr>
        <w:t xml:space="preserve"> opatrenia sociálno-právnej ochrany detí a sociálnej kurately </w:t>
      </w:r>
      <w:r w:rsidR="005F0AE3" w:rsidRPr="00F263CE">
        <w:rPr>
          <w:rFonts w:ascii="Arial" w:hAnsi="Arial" w:cs="Arial"/>
        </w:rPr>
        <w:t>je</w:t>
      </w:r>
      <w:r w:rsidR="00A731B1" w:rsidRPr="00F263CE">
        <w:rPr>
          <w:rFonts w:ascii="Arial" w:hAnsi="Arial" w:cs="Arial"/>
        </w:rPr>
        <w:t xml:space="preserve"> zabezpečenie predchádzania vzniku krízových situácií v rodine, ochrana práv a právom chránených záujmov detí, predchádzani</w:t>
      </w:r>
      <w:r w:rsidR="00252077" w:rsidRPr="00F263CE">
        <w:rPr>
          <w:rFonts w:ascii="Arial" w:hAnsi="Arial" w:cs="Arial"/>
        </w:rPr>
        <w:t>a</w:t>
      </w:r>
      <w:r w:rsidR="00A731B1" w:rsidRPr="00F263CE">
        <w:rPr>
          <w:rFonts w:ascii="Arial" w:hAnsi="Arial" w:cs="Arial"/>
        </w:rPr>
        <w:t xml:space="preserve"> prehlbovani</w:t>
      </w:r>
      <w:r w:rsidR="00A92594">
        <w:rPr>
          <w:rFonts w:ascii="Arial" w:hAnsi="Arial" w:cs="Arial"/>
        </w:rPr>
        <w:t>u</w:t>
      </w:r>
      <w:r w:rsidR="00A731B1" w:rsidRPr="00F263CE">
        <w:rPr>
          <w:rFonts w:ascii="Arial" w:hAnsi="Arial" w:cs="Arial"/>
        </w:rPr>
        <w:t xml:space="preserve"> a opakovani</w:t>
      </w:r>
      <w:r w:rsidR="00A92594">
        <w:rPr>
          <w:rFonts w:ascii="Arial" w:hAnsi="Arial" w:cs="Arial"/>
        </w:rPr>
        <w:t>u</w:t>
      </w:r>
      <w:r w:rsidR="00A731B1" w:rsidRPr="00F263CE">
        <w:rPr>
          <w:rFonts w:ascii="Arial" w:hAnsi="Arial" w:cs="Arial"/>
        </w:rPr>
        <w:t xml:space="preserve"> porúch psychického vývinu, fyzického vývinu </w:t>
      </w:r>
      <w:r w:rsidR="005B2445">
        <w:rPr>
          <w:rFonts w:ascii="Arial" w:hAnsi="Arial" w:cs="Arial"/>
        </w:rPr>
        <w:t xml:space="preserve">       </w:t>
      </w:r>
      <w:r w:rsidR="00A731B1" w:rsidRPr="00F263CE">
        <w:rPr>
          <w:rFonts w:ascii="Arial" w:hAnsi="Arial" w:cs="Arial"/>
        </w:rPr>
        <w:t>a sociálneho vývinu detí a plnoletých fyzických osôb a zamedzenie nárastu sociálno</w:t>
      </w:r>
      <w:r w:rsidR="0069050F" w:rsidRPr="00F263CE">
        <w:rPr>
          <w:rFonts w:ascii="Arial" w:hAnsi="Arial" w:cs="Arial"/>
        </w:rPr>
        <w:t>-</w:t>
      </w:r>
      <w:r w:rsidR="00A731B1" w:rsidRPr="00F263CE">
        <w:rPr>
          <w:rFonts w:ascii="Arial" w:hAnsi="Arial" w:cs="Arial"/>
        </w:rPr>
        <w:t>patologických javov v regióne BSK.</w:t>
      </w:r>
    </w:p>
    <w:p w:rsidR="00525C3D" w:rsidRPr="00F263CE" w:rsidRDefault="00525C3D" w:rsidP="0096349E">
      <w:pPr>
        <w:spacing w:after="0" w:line="240" w:lineRule="auto"/>
        <w:jc w:val="both"/>
        <w:rPr>
          <w:rFonts w:ascii="Arial" w:hAnsi="Arial" w:cs="Arial"/>
        </w:rPr>
      </w:pPr>
    </w:p>
    <w:p w:rsidR="00525C3D" w:rsidRPr="00F263CE" w:rsidRDefault="00525C3D" w:rsidP="0019734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v roku </w:t>
      </w:r>
      <w:r w:rsidR="00DD5406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podporil činnosť 18 akreditovaných a 7 neakreditovaných neštátnych subjektov vykonávajúcich opatrenia sociálnoprávnej ochrany detí a sociálnej kurately, </w:t>
      </w:r>
      <w:r w:rsidR="00A731B1" w:rsidRPr="00F263CE">
        <w:rPr>
          <w:rFonts w:ascii="Arial" w:hAnsi="Arial" w:cs="Arial"/>
        </w:rPr>
        <w:t>ktorých výkon opatrení bol zameraný najmä na</w:t>
      </w:r>
      <w:r w:rsidRPr="00F263CE">
        <w:rPr>
          <w:rFonts w:ascii="Arial" w:hAnsi="Arial" w:cs="Arial"/>
        </w:rPr>
        <w:t xml:space="preserve">: </w:t>
      </w:r>
    </w:p>
    <w:p w:rsidR="00525C3D" w:rsidRPr="00F263CE" w:rsidRDefault="00F74A78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pomoc ženám a deťom, na ktorých je páchané násilie, alebo sú inak ohrozen</w:t>
      </w:r>
      <w:r w:rsidR="00525C3D" w:rsidRPr="00F263CE">
        <w:rPr>
          <w:rFonts w:ascii="Arial" w:hAnsi="Arial" w:cs="Arial"/>
        </w:rPr>
        <w:t>é</w:t>
      </w:r>
      <w:r w:rsidRPr="00F263CE">
        <w:rPr>
          <w:rFonts w:ascii="Arial" w:hAnsi="Arial" w:cs="Arial"/>
        </w:rPr>
        <w:t xml:space="preserve">, </w:t>
      </w:r>
    </w:p>
    <w:p w:rsidR="00525C3D" w:rsidRPr="00F263CE" w:rsidRDefault="00525C3D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pomoc </w:t>
      </w:r>
      <w:r w:rsidR="00F74A78" w:rsidRPr="00F263CE">
        <w:rPr>
          <w:rFonts w:ascii="Arial" w:hAnsi="Arial" w:cs="Arial"/>
        </w:rPr>
        <w:t xml:space="preserve">rodinám, ktoré sa ocitli v krízovej životnej situácii, </w:t>
      </w:r>
    </w:p>
    <w:p w:rsidR="00525C3D" w:rsidRPr="00F263CE" w:rsidRDefault="00CE74A1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prevenci</w:t>
      </w:r>
      <w:r w:rsidR="00A731B1" w:rsidRPr="00F263CE">
        <w:rPr>
          <w:rFonts w:ascii="Arial" w:hAnsi="Arial" w:cs="Arial"/>
        </w:rPr>
        <w:t>u</w:t>
      </w:r>
      <w:r w:rsidRPr="00F263CE">
        <w:rPr>
          <w:rFonts w:ascii="Arial" w:hAnsi="Arial" w:cs="Arial"/>
        </w:rPr>
        <w:t xml:space="preserve"> drogových závislostí,</w:t>
      </w:r>
      <w:r w:rsidR="00F74A78" w:rsidRPr="00F263CE">
        <w:rPr>
          <w:rFonts w:ascii="Arial" w:hAnsi="Arial" w:cs="Arial"/>
        </w:rPr>
        <w:t xml:space="preserve"> </w:t>
      </w:r>
    </w:p>
    <w:p w:rsidR="0028132D" w:rsidRPr="00F263CE" w:rsidRDefault="00525C3D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poskytovani</w:t>
      </w:r>
      <w:r w:rsidR="00A731B1" w:rsidRPr="00F263CE">
        <w:rPr>
          <w:rFonts w:ascii="Arial" w:hAnsi="Arial" w:cs="Arial"/>
        </w:rPr>
        <w:t>e</w:t>
      </w:r>
      <w:r w:rsidRPr="00F263CE">
        <w:rPr>
          <w:rFonts w:ascii="Arial" w:hAnsi="Arial" w:cs="Arial"/>
        </w:rPr>
        <w:t xml:space="preserve"> </w:t>
      </w:r>
      <w:r w:rsidR="00F74A78" w:rsidRPr="00F263CE">
        <w:rPr>
          <w:rFonts w:ascii="Arial" w:hAnsi="Arial" w:cs="Arial"/>
        </w:rPr>
        <w:t>nízkoprahov</w:t>
      </w:r>
      <w:r w:rsidRPr="00F263CE">
        <w:rPr>
          <w:rFonts w:ascii="Arial" w:hAnsi="Arial" w:cs="Arial"/>
        </w:rPr>
        <w:t>ých programov pre deti a mládež,</w:t>
      </w:r>
    </w:p>
    <w:p w:rsidR="007E06DD" w:rsidRPr="00F263CE" w:rsidRDefault="00525C3D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náhrad</w:t>
      </w:r>
      <w:r w:rsidR="00A731B1" w:rsidRPr="00F263CE">
        <w:rPr>
          <w:rFonts w:ascii="Arial" w:hAnsi="Arial" w:cs="Arial"/>
        </w:rPr>
        <w:t>nú</w:t>
      </w:r>
      <w:r w:rsidRPr="00F263CE">
        <w:rPr>
          <w:rFonts w:ascii="Arial" w:hAnsi="Arial" w:cs="Arial"/>
        </w:rPr>
        <w:t xml:space="preserve"> rodinn</w:t>
      </w:r>
      <w:r w:rsidR="00A731B1" w:rsidRPr="00F263CE">
        <w:rPr>
          <w:rFonts w:ascii="Arial" w:hAnsi="Arial" w:cs="Arial"/>
        </w:rPr>
        <w:t>ú</w:t>
      </w:r>
      <w:r w:rsidRPr="00F263CE">
        <w:rPr>
          <w:rFonts w:ascii="Arial" w:hAnsi="Arial" w:cs="Arial"/>
        </w:rPr>
        <w:t xml:space="preserve"> starostlivos</w:t>
      </w:r>
      <w:r w:rsidR="00A731B1" w:rsidRPr="00F263CE">
        <w:rPr>
          <w:rFonts w:ascii="Arial" w:hAnsi="Arial" w:cs="Arial"/>
        </w:rPr>
        <w:t>ť</w:t>
      </w:r>
      <w:r w:rsidR="007E06DD" w:rsidRPr="00F263CE">
        <w:rPr>
          <w:rFonts w:ascii="Arial" w:hAnsi="Arial" w:cs="Arial"/>
        </w:rPr>
        <w:t>,</w:t>
      </w:r>
    </w:p>
    <w:p w:rsidR="00525C3D" w:rsidRPr="00F263CE" w:rsidRDefault="00D52431" w:rsidP="0096349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sanáciu rodinného prostredia</w:t>
      </w:r>
      <w:r w:rsidR="00525C3D" w:rsidRPr="00F263CE">
        <w:rPr>
          <w:rFonts w:ascii="Arial" w:hAnsi="Arial" w:cs="Arial"/>
        </w:rPr>
        <w:t xml:space="preserve">. </w:t>
      </w:r>
    </w:p>
    <w:p w:rsidR="0028132D" w:rsidRPr="00F263CE" w:rsidRDefault="0028132D" w:rsidP="0096349E">
      <w:pPr>
        <w:spacing w:after="0" w:line="240" w:lineRule="auto"/>
        <w:jc w:val="both"/>
        <w:rPr>
          <w:rFonts w:ascii="Arial" w:hAnsi="Arial" w:cs="Arial"/>
        </w:rPr>
      </w:pPr>
    </w:p>
    <w:p w:rsidR="00DD5406" w:rsidRPr="00F263CE" w:rsidRDefault="00DD5406" w:rsidP="00FD29B0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poskytol v roku 2013 na vykonávanie opatrení sociálnoprávnej ochrany detí a sociálnej kurately finančné prostriedky 18 akreditovaný</w:t>
      </w:r>
      <w:r w:rsidR="003353EB">
        <w:rPr>
          <w:rFonts w:ascii="Arial" w:hAnsi="Arial" w:cs="Arial"/>
        </w:rPr>
        <w:t xml:space="preserve">m subjektom vo výške             561 185,73 </w:t>
      </w:r>
      <w:r w:rsidRPr="00F263CE">
        <w:rPr>
          <w:rFonts w:ascii="Arial" w:hAnsi="Arial" w:cs="Arial"/>
        </w:rPr>
        <w:t>€ a 7 neakreditovaným subjektom vo výške 71 500,</w:t>
      </w:r>
      <w:r w:rsidR="00FD29B0" w:rsidRPr="00F263CE">
        <w:rPr>
          <w:rFonts w:ascii="Arial" w:hAnsi="Arial" w:cs="Arial"/>
        </w:rPr>
        <w:t>00</w:t>
      </w:r>
      <w:r w:rsidRPr="00F263CE">
        <w:rPr>
          <w:rFonts w:ascii="Arial" w:hAnsi="Arial" w:cs="Arial"/>
        </w:rPr>
        <w:t xml:space="preserve"> €.</w:t>
      </w:r>
    </w:p>
    <w:p w:rsidR="0028132D" w:rsidRPr="00F263CE" w:rsidRDefault="0028132D" w:rsidP="0096349E">
      <w:pPr>
        <w:spacing w:after="0" w:line="240" w:lineRule="auto"/>
        <w:jc w:val="both"/>
        <w:rPr>
          <w:rFonts w:ascii="Arial" w:hAnsi="Arial" w:cs="Arial"/>
        </w:rPr>
      </w:pPr>
    </w:p>
    <w:p w:rsidR="005E31FA" w:rsidRPr="00F263CE" w:rsidRDefault="005E31FA" w:rsidP="0096349E">
      <w:pPr>
        <w:spacing w:after="0" w:line="240" w:lineRule="auto"/>
        <w:jc w:val="both"/>
        <w:rPr>
          <w:rFonts w:ascii="Arial" w:hAnsi="Arial" w:cs="Arial"/>
        </w:rPr>
      </w:pPr>
    </w:p>
    <w:p w:rsidR="00CE74A1" w:rsidRPr="00F263CE" w:rsidRDefault="00517925" w:rsidP="00CE74A1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Sociálny program „</w:t>
      </w:r>
      <w:r w:rsidR="00C16B44" w:rsidRPr="00F263CE">
        <w:rPr>
          <w:rFonts w:ascii="Arial" w:hAnsi="Arial" w:cs="Arial"/>
          <w:u w:val="single"/>
        </w:rPr>
        <w:t>C</w:t>
      </w:r>
      <w:r w:rsidR="00CE74A1" w:rsidRPr="00F263CE">
        <w:rPr>
          <w:rFonts w:ascii="Arial" w:hAnsi="Arial" w:cs="Arial"/>
          <w:u w:val="single"/>
        </w:rPr>
        <w:t>entrum pre rodiny v</w:t>
      </w:r>
      <w:r w:rsidRPr="00F263CE">
        <w:rPr>
          <w:rFonts w:ascii="Arial" w:hAnsi="Arial" w:cs="Arial"/>
          <w:u w:val="single"/>
        </w:rPr>
        <w:t> </w:t>
      </w:r>
      <w:r w:rsidR="00CE74A1" w:rsidRPr="00F263CE">
        <w:rPr>
          <w:rFonts w:ascii="Arial" w:hAnsi="Arial" w:cs="Arial"/>
          <w:u w:val="single"/>
        </w:rPr>
        <w:t>kríze</w:t>
      </w:r>
      <w:r w:rsidRPr="00F263CE">
        <w:rPr>
          <w:rFonts w:ascii="Arial" w:hAnsi="Arial" w:cs="Arial"/>
          <w:u w:val="single"/>
        </w:rPr>
        <w:t>“</w:t>
      </w:r>
    </w:p>
    <w:p w:rsidR="0028132D" w:rsidRPr="00F263CE" w:rsidRDefault="0028132D" w:rsidP="0096349E">
      <w:pPr>
        <w:spacing w:after="0" w:line="240" w:lineRule="auto"/>
        <w:jc w:val="both"/>
        <w:rPr>
          <w:rFonts w:ascii="Arial" w:hAnsi="Arial" w:cs="Arial"/>
        </w:rPr>
      </w:pPr>
    </w:p>
    <w:p w:rsidR="00E53A71" w:rsidRPr="00F263CE" w:rsidRDefault="00413869" w:rsidP="00E53A7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Centrum </w:t>
      </w:r>
      <w:r w:rsidR="00CE74A1" w:rsidRPr="00F263CE">
        <w:rPr>
          <w:rFonts w:ascii="Arial" w:hAnsi="Arial" w:cs="Arial"/>
        </w:rPr>
        <w:t xml:space="preserve">pre rodiny v kríze </w:t>
      </w:r>
      <w:r w:rsidR="0028172C" w:rsidRPr="00F263CE">
        <w:rPr>
          <w:rFonts w:ascii="Arial" w:hAnsi="Arial" w:cs="Arial"/>
        </w:rPr>
        <w:t xml:space="preserve">(ďalej aj „Centrum“) </w:t>
      </w:r>
      <w:r w:rsidRPr="00F263CE">
        <w:rPr>
          <w:rFonts w:ascii="Arial" w:hAnsi="Arial" w:cs="Arial"/>
        </w:rPr>
        <w:t xml:space="preserve">poskytuje </w:t>
      </w:r>
      <w:r w:rsidR="00CE74A1" w:rsidRPr="00F263CE">
        <w:rPr>
          <w:rFonts w:ascii="Arial" w:hAnsi="Arial" w:cs="Arial"/>
        </w:rPr>
        <w:t>komplexnú, administratívne nenáročnú</w:t>
      </w:r>
      <w:r w:rsidR="00C064E7" w:rsidRPr="00F263CE">
        <w:rPr>
          <w:rFonts w:ascii="Arial" w:hAnsi="Arial" w:cs="Arial"/>
        </w:rPr>
        <w:t xml:space="preserve"> </w:t>
      </w:r>
      <w:r w:rsidR="00CE74A1" w:rsidRPr="00F263CE">
        <w:rPr>
          <w:rFonts w:ascii="Arial" w:hAnsi="Arial" w:cs="Arial"/>
        </w:rPr>
        <w:t>a bezplatnú pomoc členom rodiny, ktorá sa ocitla v ťažkej životnej situácii. Centrum sprevádza rodinu</w:t>
      </w:r>
      <w:r w:rsidR="00A92594">
        <w:rPr>
          <w:rFonts w:ascii="Arial" w:hAnsi="Arial" w:cs="Arial"/>
        </w:rPr>
        <w:t xml:space="preserve"> </w:t>
      </w:r>
      <w:r w:rsidR="00CE74A1" w:rsidRPr="00F263CE">
        <w:rPr>
          <w:rFonts w:ascii="Arial" w:hAnsi="Arial" w:cs="Arial"/>
        </w:rPr>
        <w:t xml:space="preserve">od náhleho vzniku akútnej krízovej situácie až do </w:t>
      </w:r>
      <w:r w:rsidR="00CA48F6" w:rsidRPr="00F263CE">
        <w:rPr>
          <w:rFonts w:ascii="Arial" w:hAnsi="Arial" w:cs="Arial"/>
        </w:rPr>
        <w:t xml:space="preserve">jej </w:t>
      </w:r>
      <w:r w:rsidR="00CE74A1" w:rsidRPr="00F263CE">
        <w:rPr>
          <w:rFonts w:ascii="Arial" w:hAnsi="Arial" w:cs="Arial"/>
        </w:rPr>
        <w:t xml:space="preserve">vyriešenia </w:t>
      </w:r>
      <w:r w:rsidR="00A92594">
        <w:rPr>
          <w:rFonts w:ascii="Arial" w:hAnsi="Arial" w:cs="Arial"/>
        </w:rPr>
        <w:t xml:space="preserve">    </w:t>
      </w:r>
      <w:r w:rsidR="00CE74A1" w:rsidRPr="00F263CE">
        <w:rPr>
          <w:rFonts w:ascii="Arial" w:hAnsi="Arial" w:cs="Arial"/>
        </w:rPr>
        <w:t xml:space="preserve">a zaradenia </w:t>
      </w:r>
      <w:r w:rsidR="00CA48F6" w:rsidRPr="00F263CE">
        <w:rPr>
          <w:rFonts w:ascii="Arial" w:hAnsi="Arial" w:cs="Arial"/>
        </w:rPr>
        <w:t xml:space="preserve">sa </w:t>
      </w:r>
      <w:r w:rsidR="00CE74A1" w:rsidRPr="00F263CE">
        <w:rPr>
          <w:rFonts w:ascii="Arial" w:hAnsi="Arial" w:cs="Arial"/>
        </w:rPr>
        <w:t>späť do bežného život</w:t>
      </w:r>
      <w:r w:rsidR="00A91EF2">
        <w:rPr>
          <w:rFonts w:ascii="Arial" w:hAnsi="Arial" w:cs="Arial"/>
        </w:rPr>
        <w:t xml:space="preserve">a. Poskytuje komplexné sociálne </w:t>
      </w:r>
      <w:r w:rsidR="00CE74A1" w:rsidRPr="00F263CE">
        <w:rPr>
          <w:rFonts w:ascii="Arial" w:hAnsi="Arial" w:cs="Arial"/>
        </w:rPr>
        <w:t xml:space="preserve">a psychologické poradenstvo celej rodine (resp. tým členom, ktorí prejavia záujem). Komplexnosť služieb ocenia najmä </w:t>
      </w:r>
      <w:r w:rsidR="0028172C" w:rsidRPr="00F263CE">
        <w:rPr>
          <w:rFonts w:ascii="Arial" w:hAnsi="Arial" w:cs="Arial"/>
        </w:rPr>
        <w:t>jednotlivci a rodiny v zložitej situácii, ktorá sa</w:t>
      </w:r>
      <w:r w:rsidR="00CE74A1" w:rsidRPr="00F263CE">
        <w:rPr>
          <w:rFonts w:ascii="Arial" w:hAnsi="Arial" w:cs="Arial"/>
        </w:rPr>
        <w:t xml:space="preserve"> týka buď viacerých členov rodiny alebo viacerých problémov</w:t>
      </w:r>
      <w:r w:rsidR="0028172C" w:rsidRPr="00F263CE">
        <w:rPr>
          <w:rFonts w:ascii="Arial" w:hAnsi="Arial" w:cs="Arial"/>
        </w:rPr>
        <w:t>,</w:t>
      </w:r>
      <w:r w:rsidR="00CE74A1" w:rsidRPr="00F263CE">
        <w:rPr>
          <w:rFonts w:ascii="Arial" w:hAnsi="Arial" w:cs="Arial"/>
        </w:rPr>
        <w:t xml:space="preserve"> </w:t>
      </w:r>
      <w:r w:rsidR="0028172C" w:rsidRPr="00F263CE">
        <w:rPr>
          <w:rFonts w:ascii="Arial" w:hAnsi="Arial" w:cs="Arial"/>
        </w:rPr>
        <w:t>hľadajúci pomoc pri riešení tejto situácie na jednom mieste</w:t>
      </w:r>
      <w:r w:rsidR="00CE74A1" w:rsidRPr="00F263CE">
        <w:rPr>
          <w:rFonts w:ascii="Arial" w:hAnsi="Arial" w:cs="Arial"/>
        </w:rPr>
        <w:t>.</w:t>
      </w:r>
    </w:p>
    <w:p w:rsidR="006C63CD" w:rsidRPr="00F263CE" w:rsidRDefault="006C63CD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064E7" w:rsidRPr="00F263CE" w:rsidRDefault="00C064E7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064E7" w:rsidRPr="00F263CE" w:rsidRDefault="00C064E7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16B44" w:rsidRPr="00F263CE" w:rsidRDefault="00C16B44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V rámci Centra pre rodiny v kríze bola v r.2013 poskytnutá pomoc 224 rodinám s deťmi prostredníctvom 3 neštátnych akreditovaných subjektov a činnosti koordinátorky Centra. </w:t>
      </w:r>
    </w:p>
    <w:p w:rsidR="00C16B44" w:rsidRPr="00F263CE" w:rsidRDefault="00C16B44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16B44" w:rsidRPr="00F263CE" w:rsidRDefault="00C16B44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Občianske združenie Detský fond Slovenskej republiky pracovalo s cieľovou skupinou rod</w:t>
      </w:r>
      <w:r w:rsidR="00C064E7" w:rsidRPr="00F263CE">
        <w:rPr>
          <w:rFonts w:ascii="Arial" w:hAnsi="Arial" w:cs="Arial"/>
        </w:rPr>
        <w:t>iny</w:t>
      </w:r>
      <w:r w:rsidRPr="00F263CE">
        <w:rPr>
          <w:rFonts w:ascii="Arial" w:hAnsi="Arial" w:cs="Arial"/>
        </w:rPr>
        <w:t xml:space="preserve"> s deťmi s poruchami správania a s poruchami ADHD a ADD. V rámci aktivít Centra viedlo pravidelné detské skupiny, rodičovské skupiny, organizovalo spoločné pobyty pre rodiny s deťmi a poskytovalo individuálne poradenstvo pre rodičov, deti a celé rodiny. V roku 2013 poskytlo pomoc 52 rodinám (s celkovým počtom členov týchto rodín 93). </w:t>
      </w:r>
    </w:p>
    <w:p w:rsidR="00C16B44" w:rsidRPr="00F263CE" w:rsidRDefault="00C16B44" w:rsidP="00C16B4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16B44" w:rsidRPr="00F263CE" w:rsidRDefault="00C16B44" w:rsidP="00C16B44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Občianske združenie Asociácia supervízorov a sociálnych poradcov pracovalo s cieľovou skupinou rod</w:t>
      </w:r>
      <w:r w:rsidR="00C064E7" w:rsidRPr="00F263CE">
        <w:rPr>
          <w:rFonts w:ascii="Arial" w:hAnsi="Arial" w:cs="Arial"/>
        </w:rPr>
        <w:t>iny</w:t>
      </w:r>
      <w:r w:rsidRPr="00F263CE">
        <w:rPr>
          <w:rFonts w:ascii="Arial" w:hAnsi="Arial" w:cs="Arial"/>
        </w:rPr>
        <w:t>, v ktor</w:t>
      </w:r>
      <w:r w:rsidR="00C064E7" w:rsidRPr="00F263CE">
        <w:rPr>
          <w:rFonts w:ascii="Arial" w:hAnsi="Arial" w:cs="Arial"/>
        </w:rPr>
        <w:t>ých</w:t>
      </w:r>
      <w:r w:rsidRPr="00F263CE">
        <w:rPr>
          <w:rFonts w:ascii="Arial" w:hAnsi="Arial" w:cs="Arial"/>
        </w:rPr>
        <w:t xml:space="preserve"> rodič/dieťa je pred/vo/po výkone trestu. V rámci aktivít Centra vykonávalo terénnu sociálnu prácu, komunikovalo s ľuďmi vo výkone trestu a po výkone trestu odňatia slobody, pričom súčasne pracovalo aj s rodinnými príslušníkmi. V roku 2013 poskytlo pomoc 15 rodinám (s celkovým počtom členov týchto rodín 45). </w:t>
      </w:r>
    </w:p>
    <w:p w:rsidR="00517925" w:rsidRPr="00F263CE" w:rsidRDefault="00C16B44" w:rsidP="00517925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Občianske združenie Pomoc ohrozeným deťom pracuje s cieľovou skupinou rod</w:t>
      </w:r>
      <w:r w:rsidR="00C064E7" w:rsidRPr="00F263CE">
        <w:rPr>
          <w:rFonts w:ascii="Arial" w:hAnsi="Arial" w:cs="Arial"/>
        </w:rPr>
        <w:t>iny</w:t>
      </w:r>
      <w:r w:rsidRPr="00F263CE">
        <w:rPr>
          <w:rFonts w:ascii="Arial" w:hAnsi="Arial" w:cs="Arial"/>
        </w:rPr>
        <w:t xml:space="preserve"> s deťmi pred rozvodom, počas rozvodu a po rozvode. </w:t>
      </w:r>
      <w:r w:rsidR="00826315" w:rsidRPr="00F263CE">
        <w:rPr>
          <w:rFonts w:ascii="Arial" w:hAnsi="Arial" w:cs="Arial"/>
        </w:rPr>
        <w:t xml:space="preserve">V rámci aktivít Centra pomáhalo zvládať rodičom aj deťom náročné obdobie, riešiť vzniknuté problémy so vzájomnou komunikáciou, rodičom pomáhalo dohodnúť sa v otázke starostlivosti o deti a poskytovalo administratívnu a sociálno-právnu pomoc. </w:t>
      </w:r>
      <w:r w:rsidRPr="00F263CE">
        <w:rPr>
          <w:rFonts w:ascii="Arial" w:hAnsi="Arial" w:cs="Arial"/>
        </w:rPr>
        <w:t xml:space="preserve">V roku </w:t>
      </w:r>
      <w:r w:rsidR="00517925" w:rsidRPr="00F263CE">
        <w:rPr>
          <w:rFonts w:ascii="Arial" w:hAnsi="Arial" w:cs="Arial"/>
        </w:rPr>
        <w:t>2013</w:t>
      </w:r>
      <w:r w:rsidRPr="00F263CE">
        <w:rPr>
          <w:rFonts w:ascii="Arial" w:hAnsi="Arial" w:cs="Arial"/>
        </w:rPr>
        <w:t xml:space="preserve"> poskytlo pomoc </w:t>
      </w:r>
      <w:r w:rsidR="00517925" w:rsidRPr="00F263CE">
        <w:rPr>
          <w:rFonts w:ascii="Arial" w:hAnsi="Arial" w:cs="Arial"/>
        </w:rPr>
        <w:t>94</w:t>
      </w:r>
      <w:r w:rsidRPr="00F263CE">
        <w:rPr>
          <w:rFonts w:ascii="Arial" w:hAnsi="Arial" w:cs="Arial"/>
        </w:rPr>
        <w:t xml:space="preserve"> rodinám (s celkovým počtom členov týchto rodín </w:t>
      </w:r>
      <w:r w:rsidR="00517925" w:rsidRPr="00F263CE">
        <w:rPr>
          <w:rFonts w:ascii="Arial" w:hAnsi="Arial" w:cs="Arial"/>
        </w:rPr>
        <w:t>116</w:t>
      </w:r>
      <w:r w:rsidRPr="00F263CE">
        <w:rPr>
          <w:rFonts w:ascii="Arial" w:hAnsi="Arial" w:cs="Arial"/>
        </w:rPr>
        <w:t>).</w:t>
      </w:r>
      <w:r w:rsidR="00517925" w:rsidRPr="00F263CE">
        <w:rPr>
          <w:rFonts w:ascii="Arial" w:hAnsi="Arial" w:cs="Arial"/>
        </w:rPr>
        <w:t xml:space="preserve"> </w:t>
      </w:r>
    </w:p>
    <w:p w:rsidR="00517925" w:rsidRPr="00F263CE" w:rsidRDefault="00517925" w:rsidP="005F0AE3">
      <w:pPr>
        <w:tabs>
          <w:tab w:val="right" w:pos="10466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Koordinátorka Centra pre rodiny v kríze poskytla v roku 2013 pomoc a poradenstvo 63 rodinám. </w:t>
      </w:r>
      <w:r w:rsidR="005F0AE3" w:rsidRPr="00F263CE">
        <w:rPr>
          <w:rFonts w:ascii="Arial" w:hAnsi="Arial" w:cs="Arial"/>
        </w:rPr>
        <w:tab/>
      </w:r>
    </w:p>
    <w:p w:rsidR="00517925" w:rsidRPr="00F263CE" w:rsidRDefault="00517925" w:rsidP="00517925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F5B22" w:rsidRPr="00F263CE" w:rsidRDefault="00517925" w:rsidP="006C63C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poskytol v roku 2013 na vykonávanie opatrení sociálnoprávnej ochrany detí a sociálnej </w:t>
      </w:r>
      <w:r w:rsidR="00C064E7" w:rsidRPr="00F263CE">
        <w:rPr>
          <w:rFonts w:ascii="Arial" w:hAnsi="Arial" w:cs="Arial"/>
        </w:rPr>
        <w:t xml:space="preserve">kurately </w:t>
      </w:r>
      <w:r w:rsidRPr="00F263CE">
        <w:rPr>
          <w:rFonts w:ascii="Arial" w:hAnsi="Arial" w:cs="Arial"/>
        </w:rPr>
        <w:t>v rámci sociálneho programu „Centrum pre rodiny v kríze“ finančné príspevky 3 akreditovaným subjektom vo výške 33 198,</w:t>
      </w:r>
      <w:r w:rsidR="00FD29B0" w:rsidRPr="00F263CE">
        <w:rPr>
          <w:rFonts w:ascii="Arial" w:hAnsi="Arial" w:cs="Arial"/>
        </w:rPr>
        <w:t>00</w:t>
      </w:r>
      <w:r w:rsidR="006C63CD" w:rsidRPr="00F263CE">
        <w:rPr>
          <w:rFonts w:ascii="Arial" w:hAnsi="Arial" w:cs="Arial"/>
        </w:rPr>
        <w:t xml:space="preserve"> €.</w:t>
      </w:r>
    </w:p>
    <w:p w:rsidR="006C63CD" w:rsidRPr="00F263CE" w:rsidRDefault="006C63CD" w:rsidP="006C63C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C63CD" w:rsidRPr="00F263CE" w:rsidRDefault="006C63CD" w:rsidP="0096349E">
      <w:pPr>
        <w:spacing w:after="0" w:line="240" w:lineRule="auto"/>
        <w:jc w:val="both"/>
        <w:rPr>
          <w:rFonts w:ascii="Arial" w:hAnsi="Arial" w:cs="Arial"/>
        </w:rPr>
      </w:pPr>
    </w:p>
    <w:p w:rsidR="005E31FA" w:rsidRPr="00F263CE" w:rsidRDefault="005E31FA" w:rsidP="0096349E">
      <w:pPr>
        <w:spacing w:after="0" w:line="240" w:lineRule="auto"/>
        <w:jc w:val="both"/>
        <w:rPr>
          <w:rFonts w:ascii="Arial" w:hAnsi="Arial" w:cs="Arial"/>
        </w:rPr>
      </w:pPr>
    </w:p>
    <w:p w:rsidR="0014016B" w:rsidRPr="00F263CE" w:rsidRDefault="00517925" w:rsidP="0014016B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Sociálny program „</w:t>
      </w:r>
      <w:r w:rsidR="00C16B44" w:rsidRPr="00F263CE">
        <w:rPr>
          <w:rFonts w:ascii="Arial" w:hAnsi="Arial" w:cs="Arial"/>
          <w:u w:val="single"/>
        </w:rPr>
        <w:t>Pomoc ženám</w:t>
      </w:r>
      <w:r w:rsidRPr="00F263CE">
        <w:rPr>
          <w:rFonts w:ascii="Arial" w:hAnsi="Arial" w:cs="Arial"/>
          <w:u w:val="single"/>
        </w:rPr>
        <w:t>,</w:t>
      </w:r>
      <w:r w:rsidR="00C16B44" w:rsidRPr="00F263CE">
        <w:rPr>
          <w:rFonts w:ascii="Arial" w:hAnsi="Arial" w:cs="Arial"/>
          <w:u w:val="single"/>
        </w:rPr>
        <w:t xml:space="preserve"> na ktorých je páchané násilie</w:t>
      </w:r>
      <w:r w:rsidRPr="00F263CE">
        <w:rPr>
          <w:rFonts w:ascii="Arial" w:hAnsi="Arial" w:cs="Arial"/>
          <w:u w:val="single"/>
        </w:rPr>
        <w:t>“</w:t>
      </w:r>
    </w:p>
    <w:p w:rsidR="00252077" w:rsidRPr="00F263CE" w:rsidRDefault="00252077" w:rsidP="0096349E">
      <w:pPr>
        <w:spacing w:after="0" w:line="240" w:lineRule="auto"/>
        <w:jc w:val="both"/>
        <w:rPr>
          <w:rFonts w:ascii="Arial" w:hAnsi="Arial" w:cs="Arial"/>
        </w:rPr>
      </w:pPr>
    </w:p>
    <w:p w:rsidR="00517925" w:rsidRPr="00F263CE" w:rsidRDefault="00CB3226" w:rsidP="00CB3226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Cieľom sociálneho programu </w:t>
      </w:r>
      <w:r w:rsidR="00ED14A5" w:rsidRPr="00F263CE">
        <w:rPr>
          <w:rFonts w:ascii="Arial" w:hAnsi="Arial" w:cs="Arial"/>
        </w:rPr>
        <w:t xml:space="preserve">„Pomoc ženám, na ktorých je páchané násilie“ </w:t>
      </w:r>
      <w:r w:rsidRPr="00F263CE">
        <w:rPr>
          <w:rFonts w:ascii="Arial" w:hAnsi="Arial" w:cs="Arial"/>
        </w:rPr>
        <w:t>je prevencia a eliminácia násilia páchaného na ženách a ich deťoch tak, aby nemuseli čeliť porušovaniu ich základných ľudských práv a mohli žiť svoj život bezpečne, slobodne, dôstojne a bez akéhokoľvek ohrozenia.</w:t>
      </w:r>
    </w:p>
    <w:p w:rsidR="00517925" w:rsidRPr="00F263CE" w:rsidRDefault="00517925" w:rsidP="006F448E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Do sociálneho programu sa zapojili v roku 2013 dve občianske združenia: DOMOV</w:t>
      </w:r>
      <w:r w:rsidR="00ED14A5" w:rsidRPr="00F263CE">
        <w:rPr>
          <w:rFonts w:ascii="Arial" w:hAnsi="Arial" w:cs="Arial"/>
        </w:rPr>
        <w:t>-D</w:t>
      </w:r>
      <w:r w:rsidR="006F448E" w:rsidRPr="00F263CE">
        <w:rPr>
          <w:rFonts w:ascii="Arial" w:hAnsi="Arial" w:cs="Arial"/>
        </w:rPr>
        <w:t>ÚHA</w:t>
      </w:r>
      <w:r w:rsidRPr="00F263CE">
        <w:rPr>
          <w:rFonts w:ascii="Arial" w:hAnsi="Arial" w:cs="Arial"/>
        </w:rPr>
        <w:t xml:space="preserve"> a Slovenský výbor pre UNICEF.</w:t>
      </w:r>
    </w:p>
    <w:p w:rsidR="00517925" w:rsidRPr="00F263CE" w:rsidRDefault="00517925" w:rsidP="00517925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Zameraním projektu občianskeho združenia DOMOV-DÚHA je rozšírenie </w:t>
      </w:r>
      <w:r w:rsidR="00282D70" w:rsidRPr="00F263CE">
        <w:rPr>
          <w:rFonts w:ascii="Arial" w:hAnsi="Arial" w:cs="Arial"/>
        </w:rPr>
        <w:t>poskytovaných služieb</w:t>
      </w:r>
      <w:r w:rsidR="003353EB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v krízovom stredisku o</w:t>
      </w:r>
      <w:r w:rsidR="00282D70" w:rsidRPr="00F263CE">
        <w:rPr>
          <w:rFonts w:ascii="Arial" w:hAnsi="Arial" w:cs="Arial"/>
        </w:rPr>
        <w:t xml:space="preserve"> odbornú pomoc </w:t>
      </w:r>
      <w:r w:rsidR="0094626B" w:rsidRPr="00F263CE">
        <w:rPr>
          <w:rFonts w:ascii="Arial" w:hAnsi="Arial" w:cs="Arial"/>
        </w:rPr>
        <w:t xml:space="preserve">poskytovanú </w:t>
      </w:r>
      <w:r w:rsidRPr="00F263CE">
        <w:rPr>
          <w:rFonts w:ascii="Arial" w:hAnsi="Arial" w:cs="Arial"/>
        </w:rPr>
        <w:t>ambulantn</w:t>
      </w:r>
      <w:r w:rsidR="00282D70" w:rsidRPr="00F263CE">
        <w:rPr>
          <w:rFonts w:ascii="Arial" w:hAnsi="Arial" w:cs="Arial"/>
        </w:rPr>
        <w:t>ou formou</w:t>
      </w:r>
      <w:r w:rsidRPr="00F263CE">
        <w:rPr>
          <w:rFonts w:ascii="Arial" w:hAnsi="Arial" w:cs="Arial"/>
        </w:rPr>
        <w:t xml:space="preserve"> zameran</w:t>
      </w:r>
      <w:r w:rsidR="00282D70" w:rsidRPr="00F263CE">
        <w:rPr>
          <w:rFonts w:ascii="Arial" w:hAnsi="Arial" w:cs="Arial"/>
        </w:rPr>
        <w:t>ú</w:t>
      </w:r>
      <w:r w:rsidRPr="00F263CE">
        <w:rPr>
          <w:rFonts w:ascii="Arial" w:hAnsi="Arial" w:cs="Arial"/>
        </w:rPr>
        <w:t xml:space="preserve"> na prevenciu a elimináciu násilia páchaného na ženách a deťoch. Základným cieľom projektu </w:t>
      </w:r>
      <w:r w:rsidR="002C47A8" w:rsidRPr="00F263CE">
        <w:rPr>
          <w:rFonts w:ascii="Arial" w:hAnsi="Arial" w:cs="Arial"/>
        </w:rPr>
        <w:t xml:space="preserve">je </w:t>
      </w:r>
      <w:r w:rsidR="00282D70" w:rsidRPr="00F263CE">
        <w:rPr>
          <w:rFonts w:ascii="Arial" w:hAnsi="Arial" w:cs="Arial"/>
        </w:rPr>
        <w:t xml:space="preserve">včasnou a cielenou intervenciou pomôcť jednotlivcom </w:t>
      </w:r>
      <w:r w:rsidR="00A92594">
        <w:rPr>
          <w:rFonts w:ascii="Arial" w:hAnsi="Arial" w:cs="Arial"/>
        </w:rPr>
        <w:t>a</w:t>
      </w:r>
      <w:r w:rsidR="00282D70" w:rsidRPr="00F263CE">
        <w:rPr>
          <w:rFonts w:ascii="Arial" w:hAnsi="Arial" w:cs="Arial"/>
        </w:rPr>
        <w:t xml:space="preserve"> rodine zvládnuť konfliktné situácie alebo záťažové životné situácie spôsobom, ktorý </w:t>
      </w:r>
      <w:r w:rsidR="0094626B" w:rsidRPr="00F263CE">
        <w:rPr>
          <w:rFonts w:ascii="Arial" w:hAnsi="Arial" w:cs="Arial"/>
        </w:rPr>
        <w:t xml:space="preserve">zabráni vyhroteniu situácie a vzniku násilia v rodine. </w:t>
      </w:r>
      <w:r w:rsidR="00745D38" w:rsidRPr="00F263CE">
        <w:rPr>
          <w:rFonts w:ascii="Arial" w:hAnsi="Arial" w:cs="Arial"/>
        </w:rPr>
        <w:t xml:space="preserve">V roku </w:t>
      </w:r>
      <w:r w:rsidRPr="00F263CE">
        <w:rPr>
          <w:rFonts w:ascii="Arial" w:hAnsi="Arial" w:cs="Arial"/>
        </w:rPr>
        <w:t xml:space="preserve">2013 občianske združenie pracovalo </w:t>
      </w:r>
      <w:r w:rsidR="00A92594">
        <w:rPr>
          <w:rFonts w:ascii="Arial" w:hAnsi="Arial" w:cs="Arial"/>
        </w:rPr>
        <w:t xml:space="preserve">v rámci sociálneho programu </w:t>
      </w:r>
      <w:r w:rsidRPr="00F263CE">
        <w:rPr>
          <w:rFonts w:ascii="Arial" w:hAnsi="Arial" w:cs="Arial"/>
        </w:rPr>
        <w:t>so 109 klientmi</w:t>
      </w:r>
      <w:r w:rsidR="00745D38" w:rsidRPr="00F263CE">
        <w:rPr>
          <w:rFonts w:ascii="Arial" w:hAnsi="Arial" w:cs="Arial"/>
        </w:rPr>
        <w:t>, dospelými aj deťmi</w:t>
      </w:r>
      <w:r w:rsidRPr="00F263CE">
        <w:rPr>
          <w:rFonts w:ascii="Arial" w:hAnsi="Arial" w:cs="Arial"/>
        </w:rPr>
        <w:t xml:space="preserve">. </w:t>
      </w:r>
    </w:p>
    <w:p w:rsidR="00517925" w:rsidRPr="00F263CE" w:rsidRDefault="00517925" w:rsidP="00517925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Zameraním projektu občianskeho združenia Slovenský výbor pre UNICEF je prostredníctvom odborných intervencií (psychologických, sociálnych</w:t>
      </w:r>
      <w:r w:rsidR="00A92594"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právnych) vytvoriť </w:t>
      </w:r>
      <w:r w:rsidRPr="00F263CE">
        <w:rPr>
          <w:rFonts w:ascii="Arial" w:hAnsi="Arial" w:cs="Arial"/>
        </w:rPr>
        <w:lastRenderedPageBreak/>
        <w:t>bezpečný priestor na pomoc ženám</w:t>
      </w:r>
      <w:r w:rsidR="0094626B" w:rsidRPr="00F263CE"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na ktorých je páchané násilie, alebo sú ohrozené páchaním násilia a znižovať </w:t>
      </w:r>
      <w:r w:rsidR="0094626B" w:rsidRPr="00F263CE">
        <w:rPr>
          <w:rFonts w:ascii="Arial" w:hAnsi="Arial" w:cs="Arial"/>
        </w:rPr>
        <w:t xml:space="preserve">tak </w:t>
      </w:r>
      <w:r w:rsidRPr="00F263CE">
        <w:rPr>
          <w:rFonts w:ascii="Arial" w:hAnsi="Arial" w:cs="Arial"/>
        </w:rPr>
        <w:t xml:space="preserve">negatívne dopady násilia páchaného na ženách </w:t>
      </w:r>
      <w:r w:rsidR="005B2445">
        <w:rPr>
          <w:rFonts w:ascii="Arial" w:hAnsi="Arial" w:cs="Arial"/>
        </w:rPr>
        <w:t xml:space="preserve">                   </w:t>
      </w:r>
      <w:r w:rsidRPr="00F263CE">
        <w:rPr>
          <w:rFonts w:ascii="Arial" w:hAnsi="Arial" w:cs="Arial"/>
        </w:rPr>
        <w:t xml:space="preserve">a sekundárnych obetiach (deťoch). </w:t>
      </w:r>
      <w:r w:rsidR="002C47A8" w:rsidRPr="00F263CE">
        <w:rPr>
          <w:rFonts w:ascii="Arial" w:hAnsi="Arial" w:cs="Arial"/>
        </w:rPr>
        <w:t xml:space="preserve">Základným cieľom projektu </w:t>
      </w:r>
      <w:r w:rsidRPr="00F263CE">
        <w:rPr>
          <w:rFonts w:ascii="Arial" w:hAnsi="Arial" w:cs="Arial"/>
        </w:rPr>
        <w:t xml:space="preserve">je poskytovať bezplatnú odbornú pomoc, koordinovaný prístup k cieľovej skupine a odbornú pomoc </w:t>
      </w:r>
      <w:r w:rsidR="00A10087" w:rsidRPr="00F263CE">
        <w:rPr>
          <w:rFonts w:ascii="Arial" w:hAnsi="Arial" w:cs="Arial"/>
        </w:rPr>
        <w:t>zameranú na zvyšovanie sebaúcty a</w:t>
      </w:r>
      <w:r w:rsidRPr="00F263CE">
        <w:rPr>
          <w:rFonts w:ascii="Arial" w:hAnsi="Arial" w:cs="Arial"/>
        </w:rPr>
        <w:t xml:space="preserve"> sebahodnotenia žien. Práca s cieľovou skupinou </w:t>
      </w:r>
      <w:r w:rsidR="00745D38" w:rsidRPr="00F263CE">
        <w:rPr>
          <w:rFonts w:ascii="Arial" w:hAnsi="Arial" w:cs="Arial"/>
        </w:rPr>
        <w:t>bola</w:t>
      </w:r>
      <w:r w:rsidRPr="00F263CE">
        <w:rPr>
          <w:rFonts w:ascii="Arial" w:hAnsi="Arial" w:cs="Arial"/>
        </w:rPr>
        <w:t xml:space="preserve"> orientova</w:t>
      </w:r>
      <w:r w:rsidR="00745D38" w:rsidRPr="00F263CE">
        <w:rPr>
          <w:rFonts w:ascii="Arial" w:hAnsi="Arial" w:cs="Arial"/>
        </w:rPr>
        <w:t>ná</w:t>
      </w:r>
      <w:r w:rsidRPr="00F263CE">
        <w:rPr>
          <w:rFonts w:ascii="Arial" w:hAnsi="Arial" w:cs="Arial"/>
        </w:rPr>
        <w:t xml:space="preserve"> na pomoc pri riešení otázky ubytovania, rozvoj</w:t>
      </w:r>
      <w:r w:rsidR="00745D38" w:rsidRPr="00F263CE">
        <w:rPr>
          <w:rFonts w:ascii="Arial" w:hAnsi="Arial" w:cs="Arial"/>
        </w:rPr>
        <w:t>a</w:t>
      </w:r>
      <w:r w:rsidRPr="00F263CE">
        <w:rPr>
          <w:rFonts w:ascii="Arial" w:hAnsi="Arial" w:cs="Arial"/>
        </w:rPr>
        <w:t xml:space="preserve"> pracovných zručností</w:t>
      </w:r>
      <w:r w:rsidR="00745D38" w:rsidRPr="00F263CE">
        <w:rPr>
          <w:rFonts w:ascii="Arial" w:hAnsi="Arial" w:cs="Arial"/>
        </w:rPr>
        <w:t>, n</w:t>
      </w:r>
      <w:r w:rsidRPr="00F263CE">
        <w:rPr>
          <w:rFonts w:ascii="Arial" w:hAnsi="Arial" w:cs="Arial"/>
        </w:rPr>
        <w:t>a pomoc zameranú na znovuzaradenie žien do pracovného pomeru a</w:t>
      </w:r>
      <w:r w:rsidR="00745D38" w:rsidRPr="00F263CE">
        <w:rPr>
          <w:rFonts w:ascii="Arial" w:hAnsi="Arial" w:cs="Arial"/>
        </w:rPr>
        <w:t xml:space="preserve"> na </w:t>
      </w:r>
      <w:r w:rsidRPr="00F263CE">
        <w:rPr>
          <w:rFonts w:ascii="Arial" w:hAnsi="Arial" w:cs="Arial"/>
        </w:rPr>
        <w:t xml:space="preserve">získanie finančnej stability potrebnej </w:t>
      </w:r>
      <w:r w:rsidR="00745D38" w:rsidRPr="00F263CE">
        <w:rPr>
          <w:rFonts w:ascii="Arial" w:hAnsi="Arial" w:cs="Arial"/>
        </w:rPr>
        <w:t>pre</w:t>
      </w:r>
      <w:r w:rsidRPr="00F263CE">
        <w:rPr>
          <w:rFonts w:ascii="Arial" w:hAnsi="Arial" w:cs="Arial"/>
        </w:rPr>
        <w:t xml:space="preserve"> </w:t>
      </w:r>
      <w:r w:rsidR="00745D38" w:rsidRPr="00F263CE">
        <w:rPr>
          <w:rFonts w:ascii="Arial" w:hAnsi="Arial" w:cs="Arial"/>
        </w:rPr>
        <w:t>každodenný</w:t>
      </w:r>
      <w:r w:rsidRPr="00F263CE">
        <w:rPr>
          <w:rFonts w:ascii="Arial" w:hAnsi="Arial" w:cs="Arial"/>
        </w:rPr>
        <w:t xml:space="preserve"> život. </w:t>
      </w:r>
      <w:r w:rsidR="00745D38" w:rsidRPr="00F263CE">
        <w:rPr>
          <w:rFonts w:ascii="Arial" w:hAnsi="Arial" w:cs="Arial"/>
        </w:rPr>
        <w:t>V roku 2013</w:t>
      </w:r>
      <w:r w:rsidRPr="00F263CE">
        <w:rPr>
          <w:rFonts w:ascii="Arial" w:hAnsi="Arial" w:cs="Arial"/>
        </w:rPr>
        <w:t xml:space="preserve"> občianske združenie pracovalo </w:t>
      </w:r>
      <w:r w:rsidR="00A92594">
        <w:rPr>
          <w:rFonts w:ascii="Arial" w:hAnsi="Arial" w:cs="Arial"/>
        </w:rPr>
        <w:t xml:space="preserve">v rámci sociálneho programu </w:t>
      </w:r>
      <w:r w:rsidRPr="00F263CE">
        <w:rPr>
          <w:rFonts w:ascii="Arial" w:hAnsi="Arial" w:cs="Arial"/>
        </w:rPr>
        <w:t>so 14 rodinami</w:t>
      </w:r>
      <w:r w:rsidR="002C47A8" w:rsidRPr="00F263CE">
        <w:rPr>
          <w:rFonts w:ascii="Arial" w:hAnsi="Arial" w:cs="Arial"/>
        </w:rPr>
        <w:t xml:space="preserve"> (</w:t>
      </w:r>
      <w:r w:rsidRPr="00F263CE">
        <w:rPr>
          <w:rFonts w:ascii="Arial" w:hAnsi="Arial" w:cs="Arial"/>
        </w:rPr>
        <w:t>23 dospelý</w:t>
      </w:r>
      <w:r w:rsidR="00A10087" w:rsidRPr="00F263CE">
        <w:rPr>
          <w:rFonts w:ascii="Arial" w:hAnsi="Arial" w:cs="Arial"/>
        </w:rPr>
        <w:t>ch</w:t>
      </w:r>
      <w:r w:rsidRPr="00F263CE">
        <w:rPr>
          <w:rFonts w:ascii="Arial" w:hAnsi="Arial" w:cs="Arial"/>
        </w:rPr>
        <w:t xml:space="preserve"> a</w:t>
      </w:r>
      <w:r w:rsidR="00A10087" w:rsidRPr="00F263CE">
        <w:rPr>
          <w:rFonts w:ascii="Arial" w:hAnsi="Arial" w:cs="Arial"/>
        </w:rPr>
        <w:t> </w:t>
      </w:r>
      <w:r w:rsidRPr="00F263CE">
        <w:rPr>
          <w:rFonts w:ascii="Arial" w:hAnsi="Arial" w:cs="Arial"/>
        </w:rPr>
        <w:t>30</w:t>
      </w:r>
      <w:r w:rsidR="00A10087" w:rsidRPr="00F263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de</w:t>
      </w:r>
      <w:r w:rsidR="00A10087" w:rsidRPr="00F263CE">
        <w:rPr>
          <w:rFonts w:ascii="Arial" w:hAnsi="Arial" w:cs="Arial"/>
        </w:rPr>
        <w:t>tí</w:t>
      </w:r>
      <w:r w:rsidR="002C47A8" w:rsidRPr="00F263CE">
        <w:rPr>
          <w:rFonts w:ascii="Arial" w:hAnsi="Arial" w:cs="Arial"/>
        </w:rPr>
        <w:t>)</w:t>
      </w:r>
      <w:r w:rsidRPr="00F263CE">
        <w:rPr>
          <w:rFonts w:ascii="Arial" w:hAnsi="Arial" w:cs="Arial"/>
        </w:rPr>
        <w:t xml:space="preserve">. </w:t>
      </w:r>
    </w:p>
    <w:p w:rsidR="00517925" w:rsidRPr="00F263CE" w:rsidRDefault="00517925" w:rsidP="006F448E">
      <w:pPr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Bratislavský samosprávny kraj poskytol na Sociálny program </w:t>
      </w:r>
      <w:r w:rsidR="00282D70" w:rsidRPr="00F263CE">
        <w:rPr>
          <w:rFonts w:ascii="Arial" w:hAnsi="Arial" w:cs="Arial"/>
        </w:rPr>
        <w:t>„</w:t>
      </w:r>
      <w:r w:rsidR="00745D38" w:rsidRPr="00F263CE">
        <w:rPr>
          <w:rFonts w:ascii="Arial" w:hAnsi="Arial" w:cs="Arial"/>
        </w:rPr>
        <w:t xml:space="preserve">Pomoc ženám, </w:t>
      </w:r>
      <w:r w:rsidR="00A91EF2">
        <w:rPr>
          <w:rFonts w:ascii="Arial" w:hAnsi="Arial" w:cs="Arial"/>
        </w:rPr>
        <w:t xml:space="preserve">           </w:t>
      </w:r>
      <w:r w:rsidR="00745D38" w:rsidRPr="00F263CE">
        <w:rPr>
          <w:rFonts w:ascii="Arial" w:hAnsi="Arial" w:cs="Arial"/>
        </w:rPr>
        <w:t xml:space="preserve">na ktorých je páchané násilie“ </w:t>
      </w:r>
      <w:r w:rsidRPr="00F263CE">
        <w:rPr>
          <w:rFonts w:ascii="Arial" w:hAnsi="Arial" w:cs="Arial"/>
        </w:rPr>
        <w:t>celkovo 16 000,</w:t>
      </w:r>
      <w:r w:rsidR="00FD29B0" w:rsidRPr="00F263CE">
        <w:rPr>
          <w:rFonts w:ascii="Arial" w:hAnsi="Arial" w:cs="Arial"/>
        </w:rPr>
        <w:t>00</w:t>
      </w:r>
      <w:r w:rsidRPr="00F263CE">
        <w:rPr>
          <w:rFonts w:ascii="Arial" w:hAnsi="Arial" w:cs="Arial"/>
        </w:rPr>
        <w:t xml:space="preserve"> €.</w:t>
      </w:r>
    </w:p>
    <w:p w:rsidR="00517925" w:rsidRPr="00F263CE" w:rsidRDefault="00517925" w:rsidP="0096349E">
      <w:pPr>
        <w:spacing w:after="0" w:line="240" w:lineRule="auto"/>
        <w:jc w:val="both"/>
        <w:rPr>
          <w:rFonts w:ascii="Arial" w:hAnsi="Arial" w:cs="Arial"/>
        </w:rPr>
      </w:pPr>
    </w:p>
    <w:p w:rsidR="00517925" w:rsidRPr="00F263CE" w:rsidRDefault="00517925" w:rsidP="0096349E">
      <w:pPr>
        <w:spacing w:after="0" w:line="240" w:lineRule="auto"/>
        <w:jc w:val="both"/>
        <w:rPr>
          <w:rFonts w:ascii="Arial" w:hAnsi="Arial" w:cs="Arial"/>
        </w:rPr>
      </w:pPr>
    </w:p>
    <w:p w:rsidR="00F90771" w:rsidRPr="00F263CE" w:rsidRDefault="007E7DE7" w:rsidP="00021E20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u w:val="single"/>
        </w:rPr>
        <w:t>Z</w:t>
      </w:r>
      <w:r w:rsidR="00413869" w:rsidRPr="00F263CE">
        <w:rPr>
          <w:rFonts w:ascii="Arial" w:hAnsi="Arial" w:cs="Arial"/>
          <w:u w:val="single"/>
        </w:rPr>
        <w:t>ariaden</w:t>
      </w:r>
      <w:r w:rsidRPr="00F263CE">
        <w:rPr>
          <w:rFonts w:ascii="Arial" w:hAnsi="Arial" w:cs="Arial"/>
          <w:u w:val="single"/>
        </w:rPr>
        <w:t>i</w:t>
      </w:r>
      <w:r w:rsidR="00A92594">
        <w:rPr>
          <w:rFonts w:ascii="Arial" w:hAnsi="Arial" w:cs="Arial"/>
          <w:u w:val="single"/>
        </w:rPr>
        <w:t>e</w:t>
      </w:r>
      <w:r w:rsidR="00413869" w:rsidRPr="00F263CE">
        <w:rPr>
          <w:rFonts w:ascii="Arial" w:hAnsi="Arial" w:cs="Arial"/>
          <w:u w:val="single"/>
        </w:rPr>
        <w:t xml:space="preserve"> pestúnskej starostlivosti</w:t>
      </w:r>
    </w:p>
    <w:p w:rsidR="00F90771" w:rsidRPr="00F263CE" w:rsidRDefault="00F90771" w:rsidP="0096349E">
      <w:pPr>
        <w:spacing w:after="0" w:line="240" w:lineRule="auto"/>
        <w:jc w:val="both"/>
        <w:rPr>
          <w:rFonts w:ascii="Arial" w:hAnsi="Arial" w:cs="Arial"/>
        </w:rPr>
      </w:pP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mal v roku 2013 v zriaďovateľskej pôsobnosti 1 zariadenie pestúnskej starostlivosti (ďalej len ZPS) s počtom 2 deti, ktoré boli právoplatným rozhodnutím súdu zverené do pestúnskej starostlivosti pestúnov v zariadení pestúnskej starostlivosti. </w:t>
      </w:r>
    </w:p>
    <w:p w:rsidR="0014016B" w:rsidRPr="00F263CE" w:rsidRDefault="0014016B" w:rsidP="0014016B">
      <w:pPr>
        <w:tabs>
          <w:tab w:val="left" w:pos="1635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 roku 2013 boli použité finančné prostriedky z rozpočtu BSK pre zariadenia pestúnskej starostlivosti na výdavky spojené s </w:t>
      </w:r>
      <w:r w:rsidR="00963E92" w:rsidRPr="00F263CE">
        <w:rPr>
          <w:rFonts w:ascii="Arial" w:hAnsi="Arial" w:cs="Arial"/>
        </w:rPr>
        <w:t>prevádzkou</w:t>
      </w:r>
      <w:r w:rsidRPr="00F263CE">
        <w:rPr>
          <w:rFonts w:ascii="Arial" w:hAnsi="Arial" w:cs="Arial"/>
        </w:rPr>
        <w:t xml:space="preserve"> zariadenia, výdavky na nájomné a energie, opravu a údržbu a na výdavky na odmenu pestúna spolu vo výške 13 997,90 €.</w:t>
      </w:r>
      <w:r w:rsidRPr="00F263CE">
        <w:rPr>
          <w:rFonts w:ascii="Arial" w:hAnsi="Arial" w:cs="Arial"/>
          <w:color w:val="FF0000"/>
        </w:rPr>
        <w:t xml:space="preserve"> </w:t>
      </w: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 zmysle zákona č. 305/2005 Z. z. o sociálnoprávnej ochrane detí a o sociálnej kuratele a o zmene a doplnení niektorých zákonov v znení neskorších predpisov požiadal BSK Ústredie práce, sociálnych vecí a rodiny v Bratislave o poskytnutie finančných prostriedkov na úhradu výdavkov na poskytovanie starostlivosti v zariadeniach pestúnskej starostlivosti v roku 2013. Z poskytnutého finančného príspevku boli v roku 2013 použité finančné prostriedky vo výške 5 311,02 €.</w:t>
      </w:r>
    </w:p>
    <w:p w:rsidR="0014016B" w:rsidRPr="00F263CE" w:rsidRDefault="0014016B" w:rsidP="0014016B">
      <w:pPr>
        <w:tabs>
          <w:tab w:val="left" w:pos="748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14016B" w:rsidRPr="00F263CE" w:rsidRDefault="0014016B" w:rsidP="001401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 31.12.2013 má BSK v zriaďovateľskej pôsobnosti 1 zariadenie pestúnskej starostlivosti na Palkovičovej ulici č. 3 v Bratislave, v ktorom je pestúnska starostlivosť poskytovaná 2 deťom.</w:t>
      </w:r>
    </w:p>
    <w:p w:rsidR="00EB1053" w:rsidRDefault="00EB1053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  <w:sectPr w:rsidR="002712D1" w:rsidSect="00F263CE">
          <w:footerReference w:type="default" r:id="rId9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:rsidR="002712D1" w:rsidRPr="002712D1" w:rsidRDefault="002712D1" w:rsidP="002712D1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2712D1" w:rsidRDefault="002712D1" w:rsidP="002712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 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Správa</w:t>
      </w:r>
      <w:r w:rsidRPr="002712D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 stave zabezpečenia sociálnych služieb v regióne BSK“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513"/>
        <w:gridCol w:w="1559"/>
        <w:gridCol w:w="1843"/>
        <w:gridCol w:w="1843"/>
      </w:tblGrid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513" w:type="dxa"/>
            <w:shd w:val="clear" w:color="auto" w:fill="auto"/>
          </w:tcPr>
          <w:p w:rsidR="002712D1" w:rsidRPr="00B047A5" w:rsidRDefault="00B047A5" w:rsidP="002712D1">
            <w:pPr>
              <w:tabs>
                <w:tab w:val="left" w:pos="9498"/>
              </w:tabs>
              <w:spacing w:after="0" w:line="240" w:lineRule="auto"/>
              <w:ind w:right="-74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B047A5">
              <w:rPr>
                <w:rFonts w:ascii="Arial" w:hAnsi="Arial" w:cs="Arial"/>
                <w:lang w:eastAsia="sk-SK"/>
              </w:rPr>
              <w:t>Členovia KZaSV schválili</w:t>
            </w:r>
            <w:r w:rsidRPr="00B047A5">
              <w:rPr>
                <w:rFonts w:ascii="Arial" w:hAnsi="Arial" w:cs="Arial"/>
                <w:b/>
                <w:bCs/>
                <w:lang w:eastAsia="sk-SK"/>
              </w:rPr>
              <w:t xml:space="preserve"> </w:t>
            </w:r>
            <w:r w:rsidRPr="00B047A5">
              <w:rPr>
                <w:rFonts w:ascii="Arial" w:hAnsi="Arial" w:cs="Arial"/>
                <w:lang w:eastAsia="sk-SK"/>
              </w:rPr>
              <w:t>predložený materiál bez pripomienok a odporúčajú ho na rokovanie Z</w:t>
            </w:r>
            <w:r>
              <w:rPr>
                <w:rFonts w:ascii="Arial" w:hAnsi="Arial" w:cs="Arial"/>
                <w:lang w:eastAsia="sk-SK"/>
              </w:rPr>
              <w:t> </w:t>
            </w:r>
            <w:r w:rsidRPr="00B047A5">
              <w:rPr>
                <w:rFonts w:ascii="Arial" w:hAnsi="Arial" w:cs="Arial"/>
                <w:lang w:eastAsia="sk-SK"/>
              </w:rPr>
              <w:t>BSK</w:t>
            </w:r>
            <w:r>
              <w:rPr>
                <w:rFonts w:ascii="Arial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B047A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 </w:t>
            </w:r>
            <w:r w:rsidR="00B047A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2712D1" w:rsidRPr="002712D1" w:rsidRDefault="002712D1" w:rsidP="002712D1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2712D1" w:rsidRPr="002712D1" w:rsidRDefault="002712D1" w:rsidP="002712D1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51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2712D1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rPr>
          <w:trHeight w:val="1135"/>
        </w:trPr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51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17EE6" w:rsidRPr="00E17EE6" w:rsidRDefault="00E17EE6" w:rsidP="00E17EE6">
            <w:pPr>
              <w:tabs>
                <w:tab w:val="left" w:pos="9498"/>
              </w:tabs>
              <w:spacing w:after="0" w:line="240" w:lineRule="auto"/>
              <w:ind w:right="-7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17EE6">
              <w:rPr>
                <w:rFonts w:ascii="Arial" w:eastAsia="Times New Roman" w:hAnsi="Arial" w:cs="Arial"/>
                <w:lang w:eastAsia="cs-CZ"/>
              </w:rPr>
              <w:t xml:space="preserve">Komisia materiál prerokovala a odporúča v zmysle návrhu uznesenia predložiť </w:t>
            </w:r>
            <w:r>
              <w:rPr>
                <w:rFonts w:ascii="Arial" w:eastAsia="Times New Roman" w:hAnsi="Arial" w:cs="Arial"/>
                <w:lang w:eastAsia="cs-CZ"/>
              </w:rPr>
              <w:t xml:space="preserve">materiál </w:t>
            </w:r>
            <w:r w:rsidRPr="00E17EE6">
              <w:rPr>
                <w:rFonts w:ascii="Arial" w:eastAsia="Times New Roman" w:hAnsi="Arial" w:cs="Arial"/>
                <w:lang w:eastAsia="cs-CZ"/>
              </w:rPr>
              <w:t>na rokovanie Zastupiteľstva BSK.</w:t>
            </w:r>
          </w:p>
          <w:p w:rsidR="002712D1" w:rsidRPr="002712D1" w:rsidRDefault="002712D1" w:rsidP="00271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712D1" w:rsidRPr="002712D1" w:rsidTr="00B047A5">
        <w:tc>
          <w:tcPr>
            <w:tcW w:w="311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17EE6" w:rsidRPr="00E17EE6" w:rsidRDefault="00E17EE6" w:rsidP="00E17EE6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bCs/>
                <w:lang w:eastAsia="sk-SK"/>
              </w:rPr>
            </w:pPr>
            <w:r w:rsidRPr="00E17EE6">
              <w:rPr>
                <w:rFonts w:ascii="Arial" w:eastAsia="Times New Roman" w:hAnsi="Arial" w:cs="Arial"/>
                <w:lang w:eastAsia="sk-SK"/>
              </w:rPr>
              <w:t>Odporúča Z BSK schváliť materiál</w:t>
            </w:r>
            <w:r w:rsidRPr="00E17EE6">
              <w:rPr>
                <w:rFonts w:ascii="Arial" w:eastAsia="Times New Roman" w:hAnsi="Arial" w:cs="Arial"/>
                <w:b/>
                <w:lang w:eastAsia="sk-SK"/>
              </w:rPr>
              <w:t xml:space="preserve"> </w:t>
            </w:r>
            <w:r w:rsidRPr="00E17EE6">
              <w:rPr>
                <w:rFonts w:ascii="Arial" w:eastAsia="Times New Roman" w:hAnsi="Arial" w:cs="Arial"/>
                <w:lang w:eastAsia="sk-SK"/>
              </w:rPr>
              <w:t>„Správa o stave zabezpečenia sociálnych služieb v regióne BSK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E17EE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E17EE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712D1" w:rsidRPr="002712D1" w:rsidRDefault="002712D1" w:rsidP="00E17E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 </w:t>
            </w:r>
            <w:r w:rsidR="00E17EE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712D1" w:rsidRPr="002712D1" w:rsidRDefault="002712D1" w:rsidP="00271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E17EE6" w:rsidRPr="00E17EE6" w:rsidRDefault="00E17EE6" w:rsidP="00E17E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2712D1" w:rsidRPr="002C47A8" w:rsidRDefault="00E17EE6" w:rsidP="000873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>
        <w:rPr>
          <w:rFonts w:ascii="Arial" w:eastAsia="Times New Roman" w:hAnsi="Arial" w:cs="Arial"/>
          <w:lang w:eastAsia="sk-SK"/>
        </w:rPr>
        <w:t>20</w:t>
      </w:r>
      <w:r w:rsidRPr="00E17EE6">
        <w:rPr>
          <w:rFonts w:ascii="Arial" w:eastAsia="Times New Roman" w:hAnsi="Arial" w:cs="Arial"/>
          <w:lang w:eastAsia="sk-SK"/>
        </w:rPr>
        <w:t>.0</w:t>
      </w:r>
      <w:r>
        <w:rPr>
          <w:rFonts w:ascii="Arial" w:eastAsia="Times New Roman" w:hAnsi="Arial" w:cs="Arial"/>
          <w:lang w:eastAsia="sk-SK"/>
        </w:rPr>
        <w:t>3</w:t>
      </w:r>
      <w:r w:rsidRPr="00E17EE6">
        <w:rPr>
          <w:rFonts w:ascii="Arial" w:eastAsia="Times New Roman" w:hAnsi="Arial" w:cs="Arial"/>
          <w:lang w:eastAsia="sk-SK"/>
        </w:rPr>
        <w:t>.201</w:t>
      </w:r>
      <w:r>
        <w:rPr>
          <w:rFonts w:ascii="Arial" w:eastAsia="Times New Roman" w:hAnsi="Arial" w:cs="Arial"/>
          <w:lang w:eastAsia="sk-SK"/>
        </w:rPr>
        <w:t>4</w:t>
      </w:r>
      <w:r w:rsidRPr="00E17EE6">
        <w:rPr>
          <w:rFonts w:ascii="Arial" w:eastAsia="Times New Roman" w:hAnsi="Arial" w:cs="Arial"/>
          <w:lang w:eastAsia="sk-SK"/>
        </w:rPr>
        <w:t xml:space="preserve">                           </w:t>
      </w:r>
    </w:p>
    <w:sectPr w:rsidR="002712D1" w:rsidRPr="002C47A8" w:rsidSect="00E17EE6">
      <w:pgSz w:w="16838" w:h="11906" w:orient="landscape" w:code="9"/>
      <w:pgMar w:top="851" w:right="1417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65" w:rsidRDefault="009F6465" w:rsidP="00C85CC6">
      <w:pPr>
        <w:spacing w:after="0" w:line="240" w:lineRule="auto"/>
      </w:pPr>
      <w:r>
        <w:separator/>
      </w:r>
    </w:p>
  </w:endnote>
  <w:endnote w:type="continuationSeparator" w:id="0">
    <w:p w:rsidR="009F6465" w:rsidRDefault="009F6465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64936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712D1" w:rsidRPr="00DB44B8" w:rsidRDefault="002712D1">
        <w:pPr>
          <w:pStyle w:val="Pta"/>
          <w:jc w:val="right"/>
          <w:rPr>
            <w:rFonts w:ascii="Arial" w:hAnsi="Arial" w:cs="Arial"/>
          </w:rPr>
        </w:pPr>
        <w:r w:rsidRPr="00DB44B8">
          <w:rPr>
            <w:rFonts w:ascii="Arial" w:hAnsi="Arial" w:cs="Arial"/>
          </w:rPr>
          <w:fldChar w:fldCharType="begin"/>
        </w:r>
        <w:r w:rsidRPr="00DB44B8">
          <w:rPr>
            <w:rFonts w:ascii="Arial" w:hAnsi="Arial" w:cs="Arial"/>
          </w:rPr>
          <w:instrText>PAGE   \* MERGEFORMAT</w:instrText>
        </w:r>
        <w:r w:rsidRPr="00DB44B8">
          <w:rPr>
            <w:rFonts w:ascii="Arial" w:hAnsi="Arial" w:cs="Arial"/>
          </w:rPr>
          <w:fldChar w:fldCharType="separate"/>
        </w:r>
        <w:r w:rsidR="00B05694">
          <w:rPr>
            <w:rFonts w:ascii="Arial" w:hAnsi="Arial" w:cs="Arial"/>
            <w:noProof/>
          </w:rPr>
          <w:t>14</w:t>
        </w:r>
        <w:r w:rsidRPr="00DB44B8">
          <w:rPr>
            <w:rFonts w:ascii="Arial" w:hAnsi="Arial" w:cs="Arial"/>
          </w:rPr>
          <w:fldChar w:fldCharType="end"/>
        </w:r>
      </w:p>
    </w:sdtContent>
  </w:sdt>
  <w:p w:rsidR="002712D1" w:rsidRDefault="002712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65" w:rsidRDefault="009F6465" w:rsidP="00C85CC6">
      <w:pPr>
        <w:spacing w:after="0" w:line="240" w:lineRule="auto"/>
      </w:pPr>
      <w:r>
        <w:separator/>
      </w:r>
    </w:p>
  </w:footnote>
  <w:footnote w:type="continuationSeparator" w:id="0">
    <w:p w:rsidR="009F6465" w:rsidRDefault="009F6465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14"/>
  </w:num>
  <w:num w:numId="5">
    <w:abstractNumId w:val="18"/>
  </w:num>
  <w:num w:numId="6">
    <w:abstractNumId w:val="19"/>
  </w:num>
  <w:num w:numId="7">
    <w:abstractNumId w:val="20"/>
  </w:num>
  <w:num w:numId="8">
    <w:abstractNumId w:val="11"/>
  </w:num>
  <w:num w:numId="9">
    <w:abstractNumId w:val="2"/>
  </w:num>
  <w:num w:numId="10">
    <w:abstractNumId w:val="8"/>
  </w:num>
  <w:num w:numId="11">
    <w:abstractNumId w:val="8"/>
  </w:num>
  <w:num w:numId="12">
    <w:abstractNumId w:val="6"/>
  </w:num>
  <w:num w:numId="13">
    <w:abstractNumId w:val="13"/>
  </w:num>
  <w:num w:numId="14">
    <w:abstractNumId w:val="5"/>
  </w:num>
  <w:num w:numId="15">
    <w:abstractNumId w:val="9"/>
  </w:num>
  <w:num w:numId="16">
    <w:abstractNumId w:val="3"/>
  </w:num>
  <w:num w:numId="17">
    <w:abstractNumId w:val="10"/>
  </w:num>
  <w:num w:numId="18">
    <w:abstractNumId w:val="0"/>
  </w:num>
  <w:num w:numId="19">
    <w:abstractNumId w:val="21"/>
  </w:num>
  <w:num w:numId="20">
    <w:abstractNumId w:val="4"/>
  </w:num>
  <w:num w:numId="21">
    <w:abstractNumId w:val="7"/>
  </w:num>
  <w:num w:numId="22">
    <w:abstractNumId w:val="12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21E20"/>
    <w:rsid w:val="0004418D"/>
    <w:rsid w:val="0005439A"/>
    <w:rsid w:val="0006312E"/>
    <w:rsid w:val="00065CBD"/>
    <w:rsid w:val="00076FBC"/>
    <w:rsid w:val="00080ED0"/>
    <w:rsid w:val="0008445F"/>
    <w:rsid w:val="0008734F"/>
    <w:rsid w:val="000926E7"/>
    <w:rsid w:val="000D139F"/>
    <w:rsid w:val="000D37EE"/>
    <w:rsid w:val="000E0DC1"/>
    <w:rsid w:val="001115ED"/>
    <w:rsid w:val="00123997"/>
    <w:rsid w:val="00131636"/>
    <w:rsid w:val="0014016B"/>
    <w:rsid w:val="00143341"/>
    <w:rsid w:val="001439A7"/>
    <w:rsid w:val="00156673"/>
    <w:rsid w:val="00186DFC"/>
    <w:rsid w:val="00192E0E"/>
    <w:rsid w:val="0019329D"/>
    <w:rsid w:val="00194701"/>
    <w:rsid w:val="00197346"/>
    <w:rsid w:val="00197B4B"/>
    <w:rsid w:val="001A2217"/>
    <w:rsid w:val="001B1111"/>
    <w:rsid w:val="001C6216"/>
    <w:rsid w:val="001C6A50"/>
    <w:rsid w:val="001D58A4"/>
    <w:rsid w:val="001D762D"/>
    <w:rsid w:val="001E5408"/>
    <w:rsid w:val="001F5B22"/>
    <w:rsid w:val="001F6C64"/>
    <w:rsid w:val="00203302"/>
    <w:rsid w:val="00213B9E"/>
    <w:rsid w:val="002202F9"/>
    <w:rsid w:val="00226B44"/>
    <w:rsid w:val="0023017C"/>
    <w:rsid w:val="00235801"/>
    <w:rsid w:val="00252077"/>
    <w:rsid w:val="0025749B"/>
    <w:rsid w:val="00261000"/>
    <w:rsid w:val="00261C9C"/>
    <w:rsid w:val="00262195"/>
    <w:rsid w:val="002712D1"/>
    <w:rsid w:val="00276796"/>
    <w:rsid w:val="0028132D"/>
    <w:rsid w:val="0028172C"/>
    <w:rsid w:val="00282D70"/>
    <w:rsid w:val="0029205A"/>
    <w:rsid w:val="00292FBD"/>
    <w:rsid w:val="002A0873"/>
    <w:rsid w:val="002C032A"/>
    <w:rsid w:val="002C47A8"/>
    <w:rsid w:val="002C6E53"/>
    <w:rsid w:val="002D2808"/>
    <w:rsid w:val="002D7191"/>
    <w:rsid w:val="002D759B"/>
    <w:rsid w:val="002F1F9E"/>
    <w:rsid w:val="003036E0"/>
    <w:rsid w:val="00312F79"/>
    <w:rsid w:val="00320BFC"/>
    <w:rsid w:val="00325365"/>
    <w:rsid w:val="003353EB"/>
    <w:rsid w:val="00335522"/>
    <w:rsid w:val="003426B7"/>
    <w:rsid w:val="00344E26"/>
    <w:rsid w:val="00353CE8"/>
    <w:rsid w:val="00376342"/>
    <w:rsid w:val="00376669"/>
    <w:rsid w:val="003815C1"/>
    <w:rsid w:val="00392BB8"/>
    <w:rsid w:val="003A752B"/>
    <w:rsid w:val="003B2A9F"/>
    <w:rsid w:val="003C5EC8"/>
    <w:rsid w:val="003C7F67"/>
    <w:rsid w:val="003E0D18"/>
    <w:rsid w:val="003E1798"/>
    <w:rsid w:val="003E4BAE"/>
    <w:rsid w:val="003F0155"/>
    <w:rsid w:val="003F384E"/>
    <w:rsid w:val="004005E6"/>
    <w:rsid w:val="00401715"/>
    <w:rsid w:val="0040768F"/>
    <w:rsid w:val="00413869"/>
    <w:rsid w:val="004153EE"/>
    <w:rsid w:val="004201B2"/>
    <w:rsid w:val="00425FB7"/>
    <w:rsid w:val="00431943"/>
    <w:rsid w:val="004340E4"/>
    <w:rsid w:val="00447E3B"/>
    <w:rsid w:val="00450CB1"/>
    <w:rsid w:val="00451841"/>
    <w:rsid w:val="00465E1C"/>
    <w:rsid w:val="00491D6D"/>
    <w:rsid w:val="00496EB4"/>
    <w:rsid w:val="004A57E3"/>
    <w:rsid w:val="004A5FDE"/>
    <w:rsid w:val="004B2DB5"/>
    <w:rsid w:val="004C169C"/>
    <w:rsid w:val="004C7401"/>
    <w:rsid w:val="004F3EC5"/>
    <w:rsid w:val="0050364C"/>
    <w:rsid w:val="00507975"/>
    <w:rsid w:val="00517925"/>
    <w:rsid w:val="00517F6B"/>
    <w:rsid w:val="00522669"/>
    <w:rsid w:val="00522EBD"/>
    <w:rsid w:val="00525C3D"/>
    <w:rsid w:val="0052734A"/>
    <w:rsid w:val="005332C1"/>
    <w:rsid w:val="00536837"/>
    <w:rsid w:val="005541BC"/>
    <w:rsid w:val="00554A6D"/>
    <w:rsid w:val="005557AB"/>
    <w:rsid w:val="005603F9"/>
    <w:rsid w:val="00596D49"/>
    <w:rsid w:val="005B2445"/>
    <w:rsid w:val="005B2BC0"/>
    <w:rsid w:val="005C2006"/>
    <w:rsid w:val="005D14CA"/>
    <w:rsid w:val="005D6CA3"/>
    <w:rsid w:val="005E1EA0"/>
    <w:rsid w:val="005E31FA"/>
    <w:rsid w:val="005E49F9"/>
    <w:rsid w:val="005F0AE3"/>
    <w:rsid w:val="005F5F98"/>
    <w:rsid w:val="005F5FB3"/>
    <w:rsid w:val="005F7BA1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40002"/>
    <w:rsid w:val="00642D11"/>
    <w:rsid w:val="006628F6"/>
    <w:rsid w:val="00676CA8"/>
    <w:rsid w:val="006805AD"/>
    <w:rsid w:val="00685F51"/>
    <w:rsid w:val="0069050F"/>
    <w:rsid w:val="00694D21"/>
    <w:rsid w:val="006A2E54"/>
    <w:rsid w:val="006B49EA"/>
    <w:rsid w:val="006B5D0F"/>
    <w:rsid w:val="006B65ED"/>
    <w:rsid w:val="006C63CD"/>
    <w:rsid w:val="006D5794"/>
    <w:rsid w:val="006F3D04"/>
    <w:rsid w:val="006F448E"/>
    <w:rsid w:val="006F5755"/>
    <w:rsid w:val="00720842"/>
    <w:rsid w:val="00721803"/>
    <w:rsid w:val="0073571C"/>
    <w:rsid w:val="00744666"/>
    <w:rsid w:val="00745D38"/>
    <w:rsid w:val="00750D1F"/>
    <w:rsid w:val="00751A0C"/>
    <w:rsid w:val="007545D5"/>
    <w:rsid w:val="00756C9C"/>
    <w:rsid w:val="00776871"/>
    <w:rsid w:val="00776FB7"/>
    <w:rsid w:val="00784B3B"/>
    <w:rsid w:val="00786FA7"/>
    <w:rsid w:val="00797B69"/>
    <w:rsid w:val="007B7ED2"/>
    <w:rsid w:val="007C0DF0"/>
    <w:rsid w:val="007E06DD"/>
    <w:rsid w:val="007E7DE7"/>
    <w:rsid w:val="008030A1"/>
    <w:rsid w:val="00816879"/>
    <w:rsid w:val="00826315"/>
    <w:rsid w:val="00826D78"/>
    <w:rsid w:val="00827D7E"/>
    <w:rsid w:val="00841527"/>
    <w:rsid w:val="00841EDF"/>
    <w:rsid w:val="00842C4C"/>
    <w:rsid w:val="00845D45"/>
    <w:rsid w:val="00881234"/>
    <w:rsid w:val="00883097"/>
    <w:rsid w:val="00884A20"/>
    <w:rsid w:val="00891CC7"/>
    <w:rsid w:val="0089254B"/>
    <w:rsid w:val="00894518"/>
    <w:rsid w:val="008A7D98"/>
    <w:rsid w:val="008C09EB"/>
    <w:rsid w:val="008C2523"/>
    <w:rsid w:val="008E26C4"/>
    <w:rsid w:val="008E3ACD"/>
    <w:rsid w:val="00904538"/>
    <w:rsid w:val="009051A2"/>
    <w:rsid w:val="00907F6B"/>
    <w:rsid w:val="00922EFB"/>
    <w:rsid w:val="0094266C"/>
    <w:rsid w:val="00945744"/>
    <w:rsid w:val="0094626B"/>
    <w:rsid w:val="00961402"/>
    <w:rsid w:val="0096349E"/>
    <w:rsid w:val="00963E92"/>
    <w:rsid w:val="0097420F"/>
    <w:rsid w:val="0098180D"/>
    <w:rsid w:val="009863A8"/>
    <w:rsid w:val="009917DE"/>
    <w:rsid w:val="009A5829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5018"/>
    <w:rsid w:val="009F2DB9"/>
    <w:rsid w:val="009F6465"/>
    <w:rsid w:val="00A0141E"/>
    <w:rsid w:val="00A06966"/>
    <w:rsid w:val="00A10087"/>
    <w:rsid w:val="00A14CEE"/>
    <w:rsid w:val="00A17B61"/>
    <w:rsid w:val="00A2078F"/>
    <w:rsid w:val="00A4653D"/>
    <w:rsid w:val="00A46D1E"/>
    <w:rsid w:val="00A52487"/>
    <w:rsid w:val="00A66506"/>
    <w:rsid w:val="00A731B1"/>
    <w:rsid w:val="00A7428B"/>
    <w:rsid w:val="00A75773"/>
    <w:rsid w:val="00A91EF2"/>
    <w:rsid w:val="00A92594"/>
    <w:rsid w:val="00AA5B6D"/>
    <w:rsid w:val="00AA5FB2"/>
    <w:rsid w:val="00AB3E84"/>
    <w:rsid w:val="00AD59EB"/>
    <w:rsid w:val="00AE1599"/>
    <w:rsid w:val="00AF6C3A"/>
    <w:rsid w:val="00B00ED4"/>
    <w:rsid w:val="00B047A5"/>
    <w:rsid w:val="00B05694"/>
    <w:rsid w:val="00B0632A"/>
    <w:rsid w:val="00B11E45"/>
    <w:rsid w:val="00B143AC"/>
    <w:rsid w:val="00B150C3"/>
    <w:rsid w:val="00B35399"/>
    <w:rsid w:val="00B4102A"/>
    <w:rsid w:val="00B44A53"/>
    <w:rsid w:val="00B4740D"/>
    <w:rsid w:val="00B47FD6"/>
    <w:rsid w:val="00B51F32"/>
    <w:rsid w:val="00B668E4"/>
    <w:rsid w:val="00B72E90"/>
    <w:rsid w:val="00B741D8"/>
    <w:rsid w:val="00B75689"/>
    <w:rsid w:val="00B865F3"/>
    <w:rsid w:val="00B9361C"/>
    <w:rsid w:val="00BA38CE"/>
    <w:rsid w:val="00BB3C6E"/>
    <w:rsid w:val="00BB6AC6"/>
    <w:rsid w:val="00BC319E"/>
    <w:rsid w:val="00BF5FDA"/>
    <w:rsid w:val="00BF66EF"/>
    <w:rsid w:val="00BF7AD1"/>
    <w:rsid w:val="00C0297D"/>
    <w:rsid w:val="00C064E7"/>
    <w:rsid w:val="00C12370"/>
    <w:rsid w:val="00C16005"/>
    <w:rsid w:val="00C16B44"/>
    <w:rsid w:val="00C20516"/>
    <w:rsid w:val="00C37037"/>
    <w:rsid w:val="00C41B71"/>
    <w:rsid w:val="00C47B26"/>
    <w:rsid w:val="00C52AE6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A0F72"/>
    <w:rsid w:val="00CA1523"/>
    <w:rsid w:val="00CA48F6"/>
    <w:rsid w:val="00CA649A"/>
    <w:rsid w:val="00CB3226"/>
    <w:rsid w:val="00CB4FD4"/>
    <w:rsid w:val="00CD6513"/>
    <w:rsid w:val="00CE0C15"/>
    <w:rsid w:val="00CE60E6"/>
    <w:rsid w:val="00CE74A1"/>
    <w:rsid w:val="00CF03EF"/>
    <w:rsid w:val="00CF776F"/>
    <w:rsid w:val="00D01CB0"/>
    <w:rsid w:val="00D022D9"/>
    <w:rsid w:val="00D0631D"/>
    <w:rsid w:val="00D50A4A"/>
    <w:rsid w:val="00D52431"/>
    <w:rsid w:val="00D5311D"/>
    <w:rsid w:val="00D6006B"/>
    <w:rsid w:val="00D63A9C"/>
    <w:rsid w:val="00D6762C"/>
    <w:rsid w:val="00D74FCF"/>
    <w:rsid w:val="00D82D15"/>
    <w:rsid w:val="00D85307"/>
    <w:rsid w:val="00D92DD0"/>
    <w:rsid w:val="00D97C6E"/>
    <w:rsid w:val="00DA0311"/>
    <w:rsid w:val="00DA259B"/>
    <w:rsid w:val="00DA5A4F"/>
    <w:rsid w:val="00DB2FA7"/>
    <w:rsid w:val="00DB44B8"/>
    <w:rsid w:val="00DB6816"/>
    <w:rsid w:val="00DB6C8C"/>
    <w:rsid w:val="00DD5406"/>
    <w:rsid w:val="00DD758B"/>
    <w:rsid w:val="00DE2DC4"/>
    <w:rsid w:val="00DF0CE5"/>
    <w:rsid w:val="00E01CC4"/>
    <w:rsid w:val="00E11DF9"/>
    <w:rsid w:val="00E1313D"/>
    <w:rsid w:val="00E1617A"/>
    <w:rsid w:val="00E17EE6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F34"/>
    <w:rsid w:val="00E842C6"/>
    <w:rsid w:val="00EB1053"/>
    <w:rsid w:val="00EB1D1F"/>
    <w:rsid w:val="00EB279D"/>
    <w:rsid w:val="00ED14A5"/>
    <w:rsid w:val="00EE0746"/>
    <w:rsid w:val="00EE3DE8"/>
    <w:rsid w:val="00EE5756"/>
    <w:rsid w:val="00EE5F3A"/>
    <w:rsid w:val="00EF6610"/>
    <w:rsid w:val="00EF7CEB"/>
    <w:rsid w:val="00F22333"/>
    <w:rsid w:val="00F22F5B"/>
    <w:rsid w:val="00F263CE"/>
    <w:rsid w:val="00F2768C"/>
    <w:rsid w:val="00F27818"/>
    <w:rsid w:val="00F30667"/>
    <w:rsid w:val="00F3527A"/>
    <w:rsid w:val="00F359B6"/>
    <w:rsid w:val="00F36191"/>
    <w:rsid w:val="00F51972"/>
    <w:rsid w:val="00F56B07"/>
    <w:rsid w:val="00F67C97"/>
    <w:rsid w:val="00F72B42"/>
    <w:rsid w:val="00F74A78"/>
    <w:rsid w:val="00F86967"/>
    <w:rsid w:val="00F90771"/>
    <w:rsid w:val="00F91EBC"/>
    <w:rsid w:val="00F930E0"/>
    <w:rsid w:val="00FA1815"/>
    <w:rsid w:val="00FA2059"/>
    <w:rsid w:val="00FA301C"/>
    <w:rsid w:val="00FA572A"/>
    <w:rsid w:val="00FA772C"/>
    <w:rsid w:val="00FA7A9B"/>
    <w:rsid w:val="00FC26B9"/>
    <w:rsid w:val="00FC7B2D"/>
    <w:rsid w:val="00FD29B0"/>
    <w:rsid w:val="00FD4A26"/>
    <w:rsid w:val="00FE0DC2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D06C-0BD0-4E8B-97CD-8F289DEB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5125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Zuzana Lovíšková</cp:lastModifiedBy>
  <cp:revision>2</cp:revision>
  <cp:lastPrinted>2014-03-19T12:38:00Z</cp:lastPrinted>
  <dcterms:created xsi:type="dcterms:W3CDTF">2014-03-19T17:30:00Z</dcterms:created>
  <dcterms:modified xsi:type="dcterms:W3CDTF">2014-03-19T17:30:00Z</dcterms:modified>
</cp:coreProperties>
</file>